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B431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50" w:lineRule="atLeast"/>
        <w:ind w:left="0" w:right="0"/>
        <w:jc w:val="center"/>
        <w:rPr>
          <w:rFonts w:hint="default" w:ascii="å®‹ä½“" w:hAnsi="å®‹ä½“" w:eastAsia="å®‹ä½“" w:cs="å®‹ä½“"/>
          <w:b/>
          <w:bCs/>
          <w:i w:val="0"/>
          <w:iCs w:val="0"/>
          <w:caps w:val="0"/>
          <w:color w:val="000000"/>
          <w:spacing w:val="0"/>
          <w:sz w:val="26"/>
          <w:szCs w:val="26"/>
          <w:bdr w:val="none" w:color="auto" w:sz="0" w:space="0"/>
          <w:shd w:val="clear" w:fill="FFFFFF"/>
        </w:rPr>
      </w:pPr>
      <w:r>
        <w:rPr>
          <w:rFonts w:hint="default" w:ascii="å®‹ä½“" w:hAnsi="å®‹ä½“" w:eastAsia="å®‹ä½“" w:cs="å®‹ä½“"/>
          <w:b/>
          <w:bCs/>
          <w:i w:val="0"/>
          <w:iCs w:val="0"/>
          <w:caps w:val="0"/>
          <w:color w:val="000000"/>
          <w:spacing w:val="0"/>
          <w:sz w:val="26"/>
          <w:szCs w:val="26"/>
          <w:bdr w:val="none" w:color="auto" w:sz="0" w:space="0"/>
          <w:shd w:val="clear" w:fill="FFFFFF"/>
        </w:rPr>
        <w:t>住房城乡建设部办公厅关于进一步加强</w:t>
      </w:r>
      <w:r>
        <w:rPr>
          <w:rFonts w:hint="default" w:ascii="å®‹ä½“" w:hAnsi="å®‹ä½“" w:eastAsia="å®‹ä½“" w:cs="å®‹ä½“"/>
          <w:b/>
          <w:bCs/>
          <w:i w:val="0"/>
          <w:iCs w:val="0"/>
          <w:caps w:val="0"/>
          <w:color w:val="000000"/>
          <w:spacing w:val="0"/>
          <w:sz w:val="14"/>
          <w:szCs w:val="14"/>
          <w:bdr w:val="none" w:color="auto" w:sz="0" w:space="0"/>
          <w:shd w:val="clear" w:fill="FFFFFF"/>
        </w:rPr>
        <w:br w:type="textWrapping"/>
      </w:r>
      <w:r>
        <w:rPr>
          <w:rFonts w:hint="default" w:ascii="å®‹ä½“" w:hAnsi="å®‹ä½“" w:eastAsia="å®‹ä½“" w:cs="å®‹ä½“"/>
          <w:b/>
          <w:bCs/>
          <w:i w:val="0"/>
          <w:iCs w:val="0"/>
          <w:caps w:val="0"/>
          <w:color w:val="000000"/>
          <w:spacing w:val="0"/>
          <w:sz w:val="26"/>
          <w:szCs w:val="26"/>
          <w:bdr w:val="none" w:color="auto" w:sz="0" w:space="0"/>
          <w:shd w:val="clear" w:fill="FFFFFF"/>
        </w:rPr>
        <w:t>城市桥梁安全管理工作的通知</w:t>
      </w:r>
    </w:p>
    <w:p w14:paraId="011AF2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50" w:lineRule="atLeast"/>
        <w:ind w:left="0" w:right="0"/>
        <w:jc w:val="center"/>
        <w:rPr>
          <w:rFonts w:hint="default" w:ascii="å®‹ä½“" w:hAnsi="å®‹ä½“" w:eastAsia="å®‹ä½“" w:cs="å®‹ä½“"/>
          <w:i w:val="0"/>
          <w:iCs w:val="0"/>
          <w:caps w:val="0"/>
          <w:color w:val="000000"/>
          <w:spacing w:val="0"/>
          <w:sz w:val="16"/>
          <w:szCs w:val="16"/>
          <w:shd w:val="clear" w:fill="FFFFFF"/>
        </w:rPr>
      </w:pPr>
      <w:r>
        <w:rPr>
          <w:rFonts w:hint="default" w:ascii="å®‹ä½“" w:hAnsi="å®‹ä½“" w:eastAsia="å®‹ä½“" w:cs="å®‹ä½“"/>
          <w:b/>
          <w:bCs/>
          <w:i w:val="0"/>
          <w:iCs w:val="0"/>
          <w:caps w:val="0"/>
          <w:color w:val="000000"/>
          <w:spacing w:val="0"/>
          <w:sz w:val="26"/>
          <w:szCs w:val="26"/>
          <w:bdr w:val="none" w:color="auto" w:sz="0" w:space="0"/>
          <w:shd w:val="clear" w:fill="FFFFFF"/>
          <w:lang w:val="en-US" w:eastAsia="zh-CN"/>
        </w:rPr>
        <w:t> </w:t>
      </w:r>
      <w:r>
        <w:rPr>
          <w:rFonts w:hint="default" w:ascii="å®‹ä½“" w:hAnsi="å®‹ä½“" w:eastAsia="å®‹ä½“" w:cs="å®‹ä½“"/>
          <w:i w:val="0"/>
          <w:iCs w:val="0"/>
          <w:caps w:val="0"/>
          <w:color w:val="000000"/>
          <w:spacing w:val="0"/>
          <w:sz w:val="16"/>
          <w:szCs w:val="16"/>
          <w:shd w:val="clear" w:fill="FFFFFF"/>
        </w:rPr>
        <w:t>建办城函〔2026〕172号</w:t>
      </w:r>
    </w:p>
    <w:p w14:paraId="5DC9F8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50" w:lineRule="atLeast"/>
        <w:ind w:left="0" w:right="0"/>
        <w:jc w:val="center"/>
        <w:rPr>
          <w:rFonts w:hint="default" w:ascii="å®‹ä½“" w:hAnsi="å®‹ä½“" w:eastAsia="å®‹ä½“" w:cs="å®‹ä½“"/>
          <w:b/>
          <w:bCs/>
          <w:i w:val="0"/>
          <w:iCs w:val="0"/>
          <w:caps w:val="0"/>
          <w:color w:val="000000"/>
          <w:spacing w:val="0"/>
          <w:sz w:val="26"/>
          <w:szCs w:val="26"/>
          <w:bdr w:val="none" w:color="auto" w:sz="0" w:space="0"/>
          <w:shd w:val="clear" w:fill="FFFFFF"/>
        </w:rPr>
      </w:pPr>
    </w:p>
    <w:p w14:paraId="757F2C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2" w:beforeAutospacing="0" w:after="0" w:afterAutospacing="0" w:line="300" w:lineRule="atLeast"/>
        <w:ind w:left="0" w:right="0"/>
        <w:jc w:val="both"/>
        <w:rPr>
          <w:rFonts w:hint="default" w:ascii="å®‹ä½“" w:hAnsi="å®‹ä½“" w:eastAsia="å®‹ä½“" w:cs="å®‹ä½“"/>
        </w:rPr>
      </w:pPr>
      <w:r>
        <w:rPr>
          <w:rFonts w:hint="default" w:ascii="å®‹ä½“" w:hAnsi="å®‹ä½“" w:eastAsia="å®‹ä½“" w:cs="å®‹ä½“"/>
          <w:i w:val="0"/>
          <w:iCs w:val="0"/>
          <w:caps w:val="0"/>
          <w:color w:val="000000"/>
          <w:spacing w:val="0"/>
          <w:sz w:val="16"/>
          <w:szCs w:val="16"/>
          <w:bdr w:val="none" w:color="auto" w:sz="0" w:space="0"/>
          <w:shd w:val="clear" w:fill="FFFFFF"/>
        </w:rPr>
        <w:t>各省、自治区住房城乡建设厅，北京、上海市交通委，天津市城市管理委，重庆市城市管理局，新疆生产建设兵团住房城乡建设局：</w:t>
      </w:r>
      <w:bookmarkStart w:id="0" w:name="_GoBack"/>
      <w:bookmarkEnd w:id="0"/>
    </w:p>
    <w:p w14:paraId="4699FE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2" w:beforeAutospacing="0" w:after="0" w:afterAutospacing="0" w:line="300" w:lineRule="atLeast"/>
        <w:ind w:left="0" w:right="0" w:firstLine="420"/>
        <w:jc w:val="both"/>
        <w:rPr>
          <w:rFonts w:hint="default" w:ascii="å®‹ä½“" w:hAnsi="å®‹ä½“" w:eastAsia="å®‹ä½“" w:cs="å®‹ä½“"/>
        </w:rPr>
      </w:pPr>
      <w:r>
        <w:rPr>
          <w:rFonts w:hint="default" w:ascii="å®‹ä½“" w:hAnsi="å®‹ä½“" w:eastAsia="å®‹ä½“" w:cs="å®‹ä½“"/>
          <w:i w:val="0"/>
          <w:iCs w:val="0"/>
          <w:caps w:val="0"/>
          <w:color w:val="000000"/>
          <w:spacing w:val="0"/>
          <w:sz w:val="16"/>
          <w:szCs w:val="16"/>
          <w:bdr w:val="none" w:color="auto" w:sz="0" w:space="0"/>
          <w:shd w:val="clear" w:fill="FFFFFF"/>
        </w:rPr>
        <w:t>为深入贯彻落实中央城市工作会议精神，强化城市桥梁安全管理工作，严防桥梁安全事故发生，保障城市安全运行和人民群众出行安全，现将有关事项通知如下。</w:t>
      </w:r>
    </w:p>
    <w:p w14:paraId="5A8474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2" w:beforeAutospacing="0" w:after="0" w:afterAutospacing="0" w:line="300" w:lineRule="atLeast"/>
        <w:ind w:left="0" w:right="0" w:firstLine="420"/>
        <w:jc w:val="both"/>
        <w:rPr>
          <w:rFonts w:hint="default" w:ascii="å®‹ä½“" w:hAnsi="å®‹ä½“" w:eastAsia="å®‹ä½“" w:cs="å®‹ä½“"/>
        </w:rPr>
      </w:pPr>
      <w:r>
        <w:rPr>
          <w:rStyle w:val="6"/>
          <w:rFonts w:hint="default" w:ascii="å®‹ä½“" w:hAnsi="å®‹ä½“" w:eastAsia="å®‹ä½“" w:cs="å®‹ä½“"/>
          <w:i w:val="0"/>
          <w:iCs w:val="0"/>
          <w:caps w:val="0"/>
          <w:color w:val="000000"/>
          <w:spacing w:val="0"/>
          <w:sz w:val="16"/>
          <w:szCs w:val="16"/>
          <w:bdr w:val="none" w:color="auto" w:sz="0" w:space="0"/>
          <w:shd w:val="clear" w:fill="FFFFFF"/>
        </w:rPr>
        <w:t>一、深刻认识加强城市桥梁安全管理的重要性</w:t>
      </w:r>
    </w:p>
    <w:p w14:paraId="475D41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2" w:beforeAutospacing="0" w:after="0" w:afterAutospacing="0" w:line="300" w:lineRule="atLeast"/>
        <w:ind w:left="0" w:right="0" w:firstLine="420"/>
        <w:jc w:val="both"/>
        <w:rPr>
          <w:rFonts w:hint="default" w:ascii="å®‹ä½“" w:hAnsi="å®‹ä½“" w:eastAsia="å®‹ä½“" w:cs="å®‹ä½“"/>
        </w:rPr>
      </w:pPr>
      <w:r>
        <w:rPr>
          <w:rFonts w:hint="default" w:ascii="å®‹ä½“" w:hAnsi="å®‹ä½“" w:eastAsia="å®‹ä½“" w:cs="å®‹ä½“"/>
          <w:i w:val="0"/>
          <w:iCs w:val="0"/>
          <w:caps w:val="0"/>
          <w:color w:val="000000"/>
          <w:spacing w:val="0"/>
          <w:sz w:val="16"/>
          <w:szCs w:val="16"/>
          <w:bdr w:val="none" w:color="auto" w:sz="0" w:space="0"/>
          <w:shd w:val="clear" w:fill="FFFFFF"/>
        </w:rPr>
        <w:t>随着我国城市建设发展，城市桥梁数量大幅增加，早期建造的桥梁出现设施老化、性能退化等问题，叠加极端天气、地质灾害与外部撞击等风险影响，桥梁安全运行风险日益突出。各地城市桥梁主管部门要树牢安全意识、底线思维，坚持人民至上、生命至上，以“时时放心不下”的责任感使命感做好城市桥梁安全管理工作，抓实抓细养护巡查、隐患排查、问题处置等各项工作，切实提高城市桥梁安全管理水平。</w:t>
      </w:r>
    </w:p>
    <w:p w14:paraId="31E35A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2" w:beforeAutospacing="0" w:after="0" w:afterAutospacing="0" w:line="300" w:lineRule="atLeast"/>
        <w:ind w:left="0" w:right="0" w:firstLine="420"/>
        <w:jc w:val="both"/>
        <w:rPr>
          <w:rFonts w:hint="default" w:ascii="å®‹ä½“" w:hAnsi="å®‹ä½“" w:eastAsia="å®‹ä½“" w:cs="å®‹ä½“"/>
        </w:rPr>
      </w:pPr>
      <w:r>
        <w:rPr>
          <w:rStyle w:val="6"/>
          <w:rFonts w:hint="default" w:ascii="å®‹ä½“" w:hAnsi="å®‹ä½“" w:eastAsia="å®‹ä½“" w:cs="å®‹ä½“"/>
          <w:i w:val="0"/>
          <w:iCs w:val="0"/>
          <w:caps w:val="0"/>
          <w:color w:val="000000"/>
          <w:spacing w:val="0"/>
          <w:sz w:val="16"/>
          <w:szCs w:val="16"/>
          <w:bdr w:val="none" w:color="auto" w:sz="0" w:space="0"/>
          <w:shd w:val="clear" w:fill="FFFFFF"/>
        </w:rPr>
        <w:t>二、深入推进桥梁安全管理工作</w:t>
      </w:r>
    </w:p>
    <w:p w14:paraId="693E8B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2" w:beforeAutospacing="0" w:after="0" w:afterAutospacing="0" w:line="300" w:lineRule="atLeast"/>
        <w:ind w:left="0" w:right="0" w:firstLine="420"/>
        <w:jc w:val="both"/>
        <w:rPr>
          <w:rFonts w:hint="default" w:ascii="å®‹ä½“" w:hAnsi="å®‹ä½“" w:eastAsia="å®‹ä½“" w:cs="å®‹ä½“"/>
        </w:rPr>
      </w:pPr>
      <w:r>
        <w:rPr>
          <w:rFonts w:hint="default" w:ascii="å®‹ä½“" w:hAnsi="å®‹ä½“" w:eastAsia="å®‹ä½“" w:cs="å®‹ä½“"/>
          <w:i w:val="0"/>
          <w:iCs w:val="0"/>
          <w:caps w:val="0"/>
          <w:color w:val="000000"/>
          <w:spacing w:val="0"/>
          <w:sz w:val="16"/>
          <w:szCs w:val="16"/>
          <w:bdr w:val="none" w:color="auto" w:sz="0" w:space="0"/>
          <w:shd w:val="clear" w:fill="FFFFFF"/>
        </w:rPr>
        <w:t>（一）加强汛期桥梁安全管理。当前，全国已全面进入汛期，城市桥梁主管部门要加强与气象、水利、自然资源等部门协同联动，扎实做好极端天气以及涉水、涉地质灾害等风险提示及防范应对工作。重点聚焦桥梁基础冲刷、边坡稳定和畅通排水设施等，全面开展防汛安全风险隐患排查。主动协调河道管理部门，及时清理河道内堆积物及可能影响桥梁安全的大型漂流物，确保行洪畅通。强降雨期间，加密巡检频次，发现问题及时处置。降雨结束后，及时排查桥梁受损情况，尽快修复受损设施，总结防汛经验，完善应急预案。</w:t>
      </w:r>
    </w:p>
    <w:p w14:paraId="61AAA5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2" w:beforeAutospacing="0" w:after="0" w:afterAutospacing="0" w:line="300" w:lineRule="atLeast"/>
        <w:ind w:left="0" w:right="0" w:firstLine="420"/>
        <w:jc w:val="both"/>
        <w:rPr>
          <w:rFonts w:hint="default" w:ascii="å®‹ä½“" w:hAnsi="å®‹ä½“" w:eastAsia="å®‹ä½“" w:cs="å®‹ä½“"/>
        </w:rPr>
      </w:pPr>
      <w:r>
        <w:rPr>
          <w:rFonts w:hint="default" w:ascii="å®‹ä½“" w:hAnsi="å®‹ä½“" w:eastAsia="å®‹ä½“" w:cs="å®‹ä½“"/>
          <w:i w:val="0"/>
          <w:iCs w:val="0"/>
          <w:caps w:val="0"/>
          <w:color w:val="000000"/>
          <w:spacing w:val="0"/>
          <w:sz w:val="16"/>
          <w:szCs w:val="16"/>
          <w:bdr w:val="none" w:color="auto" w:sz="0" w:space="0"/>
          <w:shd w:val="clear" w:fill="FFFFFF"/>
        </w:rPr>
        <w:t>（二）强化桥梁定期检测和加固改造。城市桥梁主管部门要指导督促管养单位加强城市桥梁养护工作。严格落实定期检测要求，并加强过程管理，确保检测数据真实可靠、技术状况评估定级合理，桥梁检测评估报告应完整归档备查。对存在安全隐患的，及时采取有效措施妥善进行处置。Ⅰ类养护桥梁被评定为不合格的、Ⅱ-Ⅴ类养护桥梁综合评定或上、下部结构评定为D、E级的，要加快实施维修加固或改扩建，消除安全隐患。</w:t>
      </w:r>
    </w:p>
    <w:p w14:paraId="06D8AD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2" w:beforeAutospacing="0" w:after="0" w:afterAutospacing="0" w:line="300" w:lineRule="atLeast"/>
        <w:ind w:left="0" w:right="0" w:firstLine="420"/>
        <w:jc w:val="both"/>
        <w:rPr>
          <w:rFonts w:hint="default" w:ascii="å®‹ä½“" w:hAnsi="å®‹ä½“" w:eastAsia="å®‹ä½“" w:cs="å®‹ä½“"/>
        </w:rPr>
      </w:pPr>
      <w:r>
        <w:rPr>
          <w:rFonts w:hint="default" w:ascii="å®‹ä½“" w:hAnsi="å®‹ä½“" w:eastAsia="å®‹ä½“" w:cs="å®‹ä½“"/>
          <w:i w:val="0"/>
          <w:iCs w:val="0"/>
          <w:caps w:val="0"/>
          <w:color w:val="000000"/>
          <w:spacing w:val="0"/>
          <w:sz w:val="16"/>
          <w:szCs w:val="16"/>
          <w:bdr w:val="none" w:color="auto" w:sz="0" w:space="0"/>
          <w:shd w:val="clear" w:fill="FFFFFF"/>
        </w:rPr>
        <w:t>（三）持续推进桥梁安全保护工作。城市桥梁主管部门要按照船舶碰撞桥梁安全风险隐患排查治理工作要求，加强跨航道桥梁安全隐患排查治理。对于能够立行立改的，加快隐患整治；对于墩柱防撞能力不足、通航净空尺度不足等重点风险隐患，加强部门联动，有效防范安全风险。要协调督促有关部门，加强桥梁挂载管线设施安全隐患排查，对发现的问题限期完成整改。加强桥梁临近区域施工作业的全过程监管，保障桥梁运行安全。</w:t>
      </w:r>
    </w:p>
    <w:p w14:paraId="3F8D2A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2" w:beforeAutospacing="0" w:after="0" w:afterAutospacing="0" w:line="300" w:lineRule="atLeast"/>
        <w:ind w:left="0" w:right="0" w:firstLine="420"/>
        <w:jc w:val="both"/>
        <w:rPr>
          <w:rFonts w:hint="default" w:ascii="å®‹ä½“" w:hAnsi="å®‹ä½“" w:eastAsia="å®‹ä½“" w:cs="å®‹ä½“"/>
        </w:rPr>
      </w:pPr>
      <w:r>
        <w:rPr>
          <w:rFonts w:hint="default" w:ascii="å®‹ä½“" w:hAnsi="å®‹ä½“" w:eastAsia="å®‹ä½“" w:cs="å®‹ä½“"/>
          <w:i w:val="0"/>
          <w:iCs w:val="0"/>
          <w:caps w:val="0"/>
          <w:color w:val="000000"/>
          <w:spacing w:val="0"/>
          <w:sz w:val="16"/>
          <w:szCs w:val="16"/>
          <w:bdr w:val="none" w:color="auto" w:sz="0" w:space="0"/>
          <w:shd w:val="clear" w:fill="FFFFFF"/>
        </w:rPr>
        <w:t>（四）推进桥梁监测管理智慧化。城市桥梁主管部门要结合推动城市基础设施生命线安全工程建设，根据桥梁评估情况，按照急用先行原则，分类完善智慧监测设施，实现桥梁结构技术状况的动态感知和风险预警。推动监测数据与城市桥梁管理平台互联互通，强化数据分析应用，提升风险研判和应急处置能力，为桥梁日常运维、科学养护决策提供有力支撑。加强对桥梁管养人员技能培训，确保监测系统能用、管用、好用。</w:t>
      </w:r>
    </w:p>
    <w:p w14:paraId="7CF533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2" w:beforeAutospacing="0" w:after="0" w:afterAutospacing="0" w:line="300" w:lineRule="atLeast"/>
        <w:ind w:left="0" w:right="0" w:firstLine="420"/>
        <w:jc w:val="both"/>
        <w:rPr>
          <w:rFonts w:hint="default" w:ascii="å®‹ä½“" w:hAnsi="å®‹ä½“" w:eastAsia="å®‹ä½“" w:cs="å®‹ä½“"/>
        </w:rPr>
      </w:pPr>
      <w:r>
        <w:rPr>
          <w:rStyle w:val="6"/>
          <w:rFonts w:hint="default" w:ascii="å®‹ä½“" w:hAnsi="å®‹ä½“" w:eastAsia="å®‹ä½“" w:cs="å®‹ä½“"/>
          <w:i w:val="0"/>
          <w:iCs w:val="0"/>
          <w:caps w:val="0"/>
          <w:color w:val="000000"/>
          <w:spacing w:val="0"/>
          <w:sz w:val="16"/>
          <w:szCs w:val="16"/>
          <w:bdr w:val="none" w:color="auto" w:sz="0" w:space="0"/>
          <w:shd w:val="clear" w:fill="FFFFFF"/>
        </w:rPr>
        <w:t>三、加强组织实施</w:t>
      </w:r>
    </w:p>
    <w:p w14:paraId="7CC662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2" w:beforeAutospacing="0" w:after="0" w:afterAutospacing="0" w:line="300" w:lineRule="atLeast"/>
        <w:ind w:left="0" w:right="0" w:firstLine="420"/>
        <w:jc w:val="both"/>
        <w:rPr>
          <w:rFonts w:hint="default" w:ascii="å®‹ä½“" w:hAnsi="å®‹ä½“" w:eastAsia="å®‹ä½“" w:cs="å®‹ä½“"/>
        </w:rPr>
      </w:pPr>
      <w:r>
        <w:rPr>
          <w:rFonts w:hint="default" w:ascii="å®‹ä½“" w:hAnsi="å®‹ä½“" w:eastAsia="å®‹ä½“" w:cs="å®‹ä½“"/>
          <w:i w:val="0"/>
          <w:iCs w:val="0"/>
          <w:caps w:val="0"/>
          <w:color w:val="000000"/>
          <w:spacing w:val="0"/>
          <w:sz w:val="16"/>
          <w:szCs w:val="16"/>
          <w:bdr w:val="none" w:color="auto" w:sz="0" w:space="0"/>
          <w:shd w:val="clear" w:fill="FFFFFF"/>
        </w:rPr>
        <w:t>各地城市桥梁主管部门要高度重视，切实加强行业监管。省级城市桥梁主管部门要加强对本辖区内城市桥梁安全管理的指导和监督，细化工作举措，完善部门协调机制和应急处置机制，及时总结推广典型经验。市、县城市桥梁主管部门要结合自然灾害风险普查及动态更新成果，完善桥梁管理台账，强化安全管理要求，压实管理责任，并抓好工作落实。</w:t>
      </w:r>
    </w:p>
    <w:p w14:paraId="3AECEA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2" w:beforeAutospacing="0" w:after="0" w:afterAutospacing="0" w:line="300" w:lineRule="atLeast"/>
        <w:ind w:left="0" w:right="0" w:firstLine="420"/>
        <w:jc w:val="both"/>
        <w:rPr>
          <w:rFonts w:hint="default" w:ascii="å®‹ä½“" w:hAnsi="å®‹ä½“" w:eastAsia="å®‹ä½“" w:cs="å®‹ä½“"/>
        </w:rPr>
      </w:pPr>
    </w:p>
    <w:p w14:paraId="654E00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2" w:beforeAutospacing="0" w:after="0" w:afterAutospacing="0" w:line="300" w:lineRule="atLeast"/>
        <w:ind w:left="0" w:right="0" w:firstLine="420"/>
        <w:jc w:val="right"/>
        <w:rPr>
          <w:rFonts w:hint="default" w:ascii="å®‹ä½“" w:hAnsi="å®‹ä½“" w:eastAsia="å®‹ä½“" w:cs="å®‹ä½“"/>
        </w:rPr>
      </w:pPr>
      <w:r>
        <w:rPr>
          <w:rFonts w:hint="default" w:ascii="å®‹ä½“" w:hAnsi="å®‹ä½“" w:eastAsia="å®‹ä½“" w:cs="å®‹ä½“"/>
          <w:i w:val="0"/>
          <w:iCs w:val="0"/>
          <w:caps w:val="0"/>
          <w:color w:val="000000"/>
          <w:spacing w:val="0"/>
          <w:sz w:val="16"/>
          <w:szCs w:val="16"/>
          <w:bdr w:val="none" w:color="auto" w:sz="0" w:space="0"/>
          <w:shd w:val="clear" w:fill="FFFFFF"/>
        </w:rPr>
        <w:t>住房城乡建设部办公厅　　　　　　　　　　　</w:t>
      </w:r>
      <w:r>
        <w:rPr>
          <w:rFonts w:hint="default" w:ascii="å®‹ä½“" w:hAnsi="å®‹ä½“" w:eastAsia="å®‹ä½“" w:cs="å®‹ä½“"/>
          <w:i w:val="0"/>
          <w:iCs w:val="0"/>
          <w:caps w:val="0"/>
          <w:color w:val="000000"/>
          <w:spacing w:val="0"/>
          <w:sz w:val="14"/>
          <w:szCs w:val="14"/>
          <w:bdr w:val="none" w:color="auto" w:sz="0" w:space="0"/>
          <w:shd w:val="clear" w:fill="FFFFFF"/>
        </w:rPr>
        <w:br w:type="textWrapping"/>
      </w:r>
      <w:r>
        <w:rPr>
          <w:rFonts w:hint="default" w:ascii="å®‹ä½“" w:hAnsi="å®‹ä½“" w:eastAsia="å®‹ä½“" w:cs="å®‹ä½“"/>
          <w:i w:val="0"/>
          <w:iCs w:val="0"/>
          <w:caps w:val="0"/>
          <w:color w:val="000000"/>
          <w:spacing w:val="0"/>
          <w:sz w:val="16"/>
          <w:szCs w:val="16"/>
          <w:bdr w:val="none" w:color="auto" w:sz="0" w:space="0"/>
          <w:shd w:val="clear" w:fill="FFFFFF"/>
        </w:rPr>
        <w:t>2026年7月14日</w:t>
      </w:r>
    </w:p>
    <w:p w14:paraId="04AE869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å®‹ä½“">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socialshare">
    <w:altName w:val="FFont-Family"/>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C67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2026-08-03T02:53:10Z</dcterms:created>
  <dc:creator>Ted Chen</dc:creator>
  <cp:lastModifiedBy>玲俐</cp:lastModifiedBy>
  <dcterms:modified xsi:type="dcterms:W3CDTF">2026-08-03T02:53:42Z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eyJoZGlkIjoiZWVmNWYyZTg1YjQ0ZmQxNWIzMGY5NTBkZDcxNTc5MjUiLCJ1c2VySWQiOiI1Njg1OTMzNDAifQ==</vt:lpwstr>
  </property>
  <property fmtid="{D5CDD505-2E9C-101B-9397-08002B2CF9AE}" pid="4" name="ICV">
    <vt:lpwstr>812865F8588C41ABAC6D3328E7AE66E7_12</vt:lpwstr>
  </property>
</Properties>
</file>