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28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center"/>
        <w:rPr>
          <w:b/>
          <w:bCs/>
          <w:color w:val="162582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62582"/>
          <w:spacing w:val="0"/>
          <w:sz w:val="22"/>
          <w:szCs w:val="22"/>
          <w:bdr w:val="none" w:color="auto" w:sz="0" w:space="0"/>
        </w:rPr>
        <w:t>关于将二氟乙咪酯等16种物质列入《非药用类麻醉药品和精神药品目录》的公告</w:t>
      </w:r>
    </w:p>
    <w:p w14:paraId="584D5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10" w:beforeAutospacing="0" w:after="0" w:afterAutospacing="0" w:line="320" w:lineRule="atLeast"/>
        <w:ind w:left="0" w:right="0" w:firstLine="420"/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根据《麻醉药品和精神药品管理条例》《非药用类麻醉药品和精神药品列管办法》有关规定，公安部、国家卫生健康委员会和国家药品监督管理局决定将二氟乙咪酯等16种物质（详见附表）列入《非药用类麻醉药品和精神药品目录》。</w:t>
      </w:r>
    </w:p>
    <w:p w14:paraId="714604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10" w:beforeAutospacing="0" w:after="0" w:afterAutospacing="0" w:line="320" w:lineRule="atLeast"/>
        <w:ind w:left="0" w:right="0" w:firstLine="420"/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本次列管的替来他明，不包括在中国境内批准上市的含替来他明的兽用麻醉药品。</w:t>
      </w:r>
    </w:p>
    <w:p w14:paraId="7825B0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10" w:beforeAutospacing="0" w:after="0" w:afterAutospacing="0" w:line="320" w:lineRule="atLeast"/>
        <w:ind w:left="0" w:right="0" w:firstLine="420"/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本公告自2026年7月1日起施行。</w:t>
      </w:r>
    </w:p>
    <w:p w14:paraId="05B7CC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10" w:beforeAutospacing="0" w:after="0" w:afterAutospacing="0" w:line="320" w:lineRule="atLeast"/>
        <w:ind w:left="0" w:right="0" w:firstLine="420"/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  <w:bookmarkStart w:id="0" w:name="_GoBack"/>
      <w:bookmarkEnd w:id="0"/>
    </w:p>
    <w:p w14:paraId="69D78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10" w:beforeAutospacing="0" w:after="0" w:afterAutospacing="0" w:line="320" w:lineRule="atLeast"/>
        <w:ind w:left="0" w:right="0" w:firstLine="420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公安部     国家卫生健康委     国家药监局</w:t>
      </w:r>
    </w:p>
    <w:p w14:paraId="6C89C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10" w:beforeAutospacing="0" w:after="0" w:afterAutospacing="0" w:line="320" w:lineRule="atLeast"/>
        <w:ind w:left="0" w:right="0" w:firstLine="420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2026年6月17日</w:t>
      </w:r>
    </w:p>
    <w:p w14:paraId="41948B34">
      <w:r>
        <w:drawing>
          <wp:inline distT="0" distB="0" distL="114300" distR="114300">
            <wp:extent cx="5271135" cy="7991475"/>
            <wp:effectExtent l="0" t="0" r="1206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2026-06-29T05:54:58Z</dcterms:created>
  <dc:creator>Ted Chen</dc:creator>
  <cp:lastModifiedBy>玲俐</cp:lastModifiedBy>
  <dcterms:modified xsi:type="dcterms:W3CDTF">2026-06-29T05:55:31Z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eyJoZGlkIjoiZWVmNWYyZTg1YjQ0ZmQxNWIzMGY5NTBkZDcxNTc5MjUiLCJ1c2VySWQiOiI1Njg1OTMzNDAifQ==</vt:lpwstr>
  </property>
  <property fmtid="{D5CDD505-2E9C-101B-9397-08002B2CF9AE}" pid="4" name="ICV">
    <vt:lpwstr>EC542D9A2DC74DE0AC45FD44D2BDEC76_12</vt:lpwstr>
  </property>
</Properties>
</file>