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56"/>
        <w:gridCol w:w="3190"/>
      </w:tblGrid>
      <w:tr w14:paraId="49C6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vAlign w:val="top"/>
          </w:tcPr>
          <w:p w14:paraId="45A37CD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标题：</w:t>
            </w:r>
          </w:p>
          <w:p w14:paraId="70EC5CF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国家消防救援局 住房城乡建设部 应急管理部 市场监管总局关于人员密集场所加强动火作业安全管理的通告</w:t>
            </w:r>
          </w:p>
        </w:tc>
      </w:tr>
      <w:tr w14:paraId="6AF0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14:paraId="22713D2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索引号：</w:t>
            </w:r>
          </w:p>
          <w:p w14:paraId="6A33DBB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11100000MB0143028R/2025-915525</w:t>
            </w:r>
          </w:p>
        </w:tc>
        <w:tc>
          <w:tcPr>
            <w:tcW w:w="4665" w:type="dxa"/>
            <w:shd w:val="clear"/>
            <w:vAlign w:val="top"/>
          </w:tcPr>
          <w:p w14:paraId="0EF9059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主题分类：</w:t>
            </w:r>
          </w:p>
          <w:p w14:paraId="6774AAA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总局文件,通报通告</w:t>
            </w:r>
          </w:p>
        </w:tc>
      </w:tr>
      <w:tr w14:paraId="2499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14:paraId="68891BAA">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文号：</w:t>
            </w:r>
          </w:p>
          <w:p w14:paraId="502E4FC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消防〔2025〕20号</w:t>
            </w:r>
          </w:p>
        </w:tc>
        <w:tc>
          <w:tcPr>
            <w:tcW w:w="4665" w:type="dxa"/>
            <w:shd w:val="clear"/>
            <w:vAlign w:val="top"/>
          </w:tcPr>
          <w:p w14:paraId="06665726">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所属机构：</w:t>
            </w:r>
          </w:p>
          <w:p w14:paraId="3458A6C9">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特种设备安全监察局</w:t>
            </w:r>
          </w:p>
        </w:tc>
      </w:tr>
      <w:tr w14:paraId="2F3B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14:paraId="721F6780">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成文日期：</w:t>
            </w:r>
          </w:p>
          <w:p w14:paraId="45C5A971">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2025年04月17日</w:t>
            </w:r>
          </w:p>
        </w:tc>
        <w:tc>
          <w:tcPr>
            <w:tcW w:w="4665" w:type="dxa"/>
            <w:shd w:val="clear"/>
            <w:vAlign w:val="top"/>
          </w:tcPr>
          <w:p w14:paraId="1E7D8205">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发布日期：</w:t>
            </w:r>
          </w:p>
          <w:p w14:paraId="0EFE341B">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2025年05月17日</w:t>
            </w:r>
          </w:p>
        </w:tc>
      </w:tr>
    </w:tbl>
    <w:p w14:paraId="03736B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p>
    <w:p w14:paraId="534D3E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jc w:val="center"/>
        <w:rPr>
          <w:rFonts w:hint="eastAsia" w:ascii="宋体" w:hAnsi="宋体" w:eastAsia="宋体" w:cs="宋体"/>
          <w:b/>
          <w:bCs/>
          <w:sz w:val="22"/>
          <w:szCs w:val="22"/>
        </w:rPr>
      </w:pPr>
      <w:bookmarkStart w:id="0" w:name="_GoBack"/>
      <w:r>
        <w:rPr>
          <w:rFonts w:ascii="方正小标宋简体" w:hAnsi="方正小标宋简体" w:eastAsia="方正小标宋简体" w:cs="方正小标宋简体"/>
          <w:b w:val="0"/>
          <w:bCs w:val="0"/>
          <w:color w:val="383838"/>
          <w:spacing w:val="0"/>
          <w:sz w:val="36"/>
          <w:szCs w:val="36"/>
          <w:bdr w:val="none" w:color="auto" w:sz="0" w:space="0"/>
        </w:rPr>
        <w:t>国家消防救援局 住房城乡建设部 应急管理部 市场监管总局关于人员密集场所加强动火作业安全管理的通告</w:t>
      </w:r>
    </w:p>
    <w:p w14:paraId="7136F2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p>
    <w:bookmarkEnd w:id="0"/>
    <w:p w14:paraId="3429AF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p>
    <w:p w14:paraId="558899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为深刻汲取人员密集场所违规动火作业引发的群死群伤火灾事故教训，坚决防范遏制重特大生产安全事故，根据《中华人民共和国安全生产法》、《中华人民共和国消防法》、《中华人民共和国建筑法》、《建筑防火通用规范》（GB55037-2022）等法律法规、技术标准规定，经商教育部、工业和信息化部、民政部、交通运输部、商务部、文化和旅游部、国家卫生健康委、体育总局、国家宗教局、国家铁路局、中国民航局、国家文物局同意，现就人员密集场所加强动火作业安全管理有关事宜通告如下：</w:t>
      </w:r>
    </w:p>
    <w:p w14:paraId="00CBC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一、严格落实主体责任。单位的法定代表人或主要负责人对动火作业安全工作全面负责。承包、承租或委托经营、管理单位应明确各方安全责任，严格履行动火作业安全职责。施工单位要严格遵守动火作业安全管理制度和操作规程，坚决杜绝违规动火作业。</w:t>
      </w:r>
    </w:p>
    <w:p w14:paraId="419D41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二、严格内部审批公告。单位应建立完善动火安全管理制度，明确动火作业管理的责任部门和责任人，动火作业审批范围、程序和要求。动火作业前，应在建筑主入口、作业现场和其他重点显著位置进行公告。严禁在使用或营业期间违规动火作业。</w:t>
      </w:r>
    </w:p>
    <w:p w14:paraId="62ACFA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三、严格作业人员管理。单位应加强动火作业人员安全教育培训，使其具备动火作业风险隐患辨识能力、应急逃生和处置能力，不得使用无证、人证不符的人员进行电焊、气焊、气割作业。从事电焊、气焊、气割的作业人员，必须按规定持焊接与热切割或建筑焊工特种作业操作资格证书上岗，从事特种设备相关焊接作业人员，必须按规定持特种设备作业人员证上岗，并具备相应的动火作业安全技能。</w:t>
      </w:r>
    </w:p>
    <w:p w14:paraId="7D180E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四、严格作业现场管控。动火作业区域与其他区域必须进行有效防火分隔。动火作业期间，应清除动火区域内及周围易燃、可燃物。作业现场应配置灭火器材，落实现场监护人和安全措施，保持疏散通道畅通。作业结束后，应进行安全检查，消除安全隐患。发生火灾、爆炸的，应立即组织疏散、报火警、实施扑救。</w:t>
      </w:r>
    </w:p>
    <w:p w14:paraId="03DF7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五、鼓励举报违规动火。鼓励公众积极参与动火作业社会监督，凡发现在使用或营业期间违规动火作业、未进行内部审批公告、无证动火、未清理可燃易燃物等情形，即可通过“12345”政务服务便民热线进行举报；对涉及生产经营单位的违法违规动火作业的，可通过“12350”安全生产举报电话或“应急管理部安全生产举报系统”“安全生产举报微信小程序”进行举报。有关部门单位对交办、转办的举报信息及时查处，对举报重大隐患和严重违法行为核查属实的有功人员按照有关规定实行奖励。</w:t>
      </w:r>
    </w:p>
    <w:p w14:paraId="1583A1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本通告所称人员密集场所是指宾馆、饭店、商场、集贸市场、客运车站候车室、客运码头候船厅、民用机场航站楼、体育场馆、会堂、公共娱乐场所，以及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1FE22D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本通告所称动火作业，包括电焊、气焊、气割作业及使用喷灯、打磨、砂轮、电钻等可能产生火焰、火花和炽热表面的临时性施工作业。</w:t>
      </w:r>
    </w:p>
    <w:p w14:paraId="51C407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对违反本通告的行为，依法应当予以行政处罚的，按照有关规定给予行政处罚；相关行政处罚信息记入信用记录，依法纳入全国信用信息共享平台，并通过国家企业信用信息公示系统和“信用中国”网站等向社会公布；构成犯罪的，依法追究刑事责任。</w:t>
      </w:r>
    </w:p>
    <w:p w14:paraId="49AC3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333333"/>
          <w:sz w:val="24"/>
          <w:szCs w:val="24"/>
          <w:bdr w:val="none" w:color="auto" w:sz="0" w:space="0"/>
        </w:rPr>
      </w:pPr>
      <w:r>
        <w:rPr>
          <w:rFonts w:hint="eastAsia" w:ascii="宋体" w:hAnsi="宋体" w:eastAsia="宋体" w:cs="宋体"/>
          <w:color w:val="333333"/>
          <w:sz w:val="24"/>
          <w:szCs w:val="24"/>
          <w:bdr w:val="none" w:color="auto" w:sz="0" w:space="0"/>
        </w:rPr>
        <w:t>特此通告。</w:t>
      </w:r>
    </w:p>
    <w:p w14:paraId="77459D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                                  国家消防救援局 住房城乡建设部</w:t>
      </w:r>
    </w:p>
    <w:p w14:paraId="6D6A6D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             应急管理部 市场监管总局</w:t>
      </w:r>
    </w:p>
    <w:p w14:paraId="457A71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z w:val="24"/>
          <w:szCs w:val="24"/>
        </w:rPr>
      </w:pPr>
      <w:r>
        <w:rPr>
          <w:rFonts w:hint="eastAsia" w:ascii="宋体" w:hAnsi="宋体" w:eastAsia="宋体" w:cs="宋体"/>
          <w:color w:val="333333"/>
          <w:sz w:val="24"/>
          <w:szCs w:val="24"/>
          <w:bdr w:val="none" w:color="auto" w:sz="0" w:space="0"/>
        </w:rPr>
        <w:t>                                            2025年4月17日</w:t>
      </w:r>
    </w:p>
    <w:p w14:paraId="7059E4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14:paraId="5EFDCA0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1" w:fontKey="{E0E229CB-49E9-4937-B439-5D460DFB8D7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2AA89"/>
    <w:multiLevelType w:val="multilevel"/>
    <w:tmpl w:val="8FC2AA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760C8C9"/>
    <w:multiLevelType w:val="multilevel"/>
    <w:tmpl w:val="B760C8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F5BAAE25"/>
    <w:multiLevelType w:val="multilevel"/>
    <w:tmpl w:val="F5BAAE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F89B3F8C"/>
    <w:multiLevelType w:val="multilevel"/>
    <w:tmpl w:val="F89B3F8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021A6D59"/>
    <w:multiLevelType w:val="multilevel"/>
    <w:tmpl w:val="021A6D5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5C43DFBE"/>
    <w:multiLevelType w:val="multilevel"/>
    <w:tmpl w:val="5C43DF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64295660"/>
    <w:multiLevelType w:val="multilevel"/>
    <w:tmpl w:val="642956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F5AAA"/>
    <w:rsid w:val="0D5B0E61"/>
    <w:rsid w:val="381F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2025-05-30T08:43:00Z</dcterms:created>
  <dc:creator>玲俐</dc:creator>
  <cp:lastModifiedBy>玲俐</cp:lastModifiedBy>
  <dcterms:modified xsi:type="dcterms:W3CDTF">2025-05-30T08:44:27Z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B324F50C5FC14C53BCB2A39EE601C1E4_11</vt:lpwstr>
  </property>
  <property fmtid="{D5CDD505-2E9C-101B-9397-08002B2CF9AE}" pid="4" name="KSOTemplateDocerSaveRecord">
    <vt:lpwstr>eyJoZGlkIjoiMDRhZTU4ZjU3MDJmYTE0YTBjMGQ2ZjcxMzI2OGZkNzIiLCJ1c2VySWQiOiI1Njg1OTMzNDAifQ==</vt:lpwstr>
  </property>
</Properties>
</file>