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9E21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eastAsia" w:ascii="宋体" w:hAnsi="宋体" w:eastAsia="宋体" w:cs="宋体"/>
          <w:sz w:val="24"/>
          <w:szCs w:val="24"/>
        </w:rPr>
      </w:pPr>
      <w:r>
        <w:rPr>
          <w:rFonts w:ascii="方正小标宋简体" w:hAnsi="方正小标宋简体" w:eastAsia="方正小标宋简体" w:cs="方正小标宋简体"/>
          <w:i w:val="0"/>
          <w:iCs w:val="0"/>
          <w:caps w:val="0"/>
          <w:color w:val="333333"/>
          <w:spacing w:val="0"/>
          <w:sz w:val="32"/>
          <w:szCs w:val="32"/>
          <w:bdr w:val="none" w:color="auto" w:sz="0" w:space="0"/>
          <w:shd w:val="clear" w:fill="FFFFFF"/>
        </w:rPr>
        <w:t>国家市场监督管理总局关于废止和修改部分部门规章的决定</w:t>
      </w:r>
    </w:p>
    <w:p w14:paraId="49F597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（2025年3月18日国家市场监督管理总局令第101号公布 自2025年5月1日起施行）</w:t>
      </w:r>
    </w:p>
    <w:p w14:paraId="58D7B3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ascii="Calibri" w:hAnsi="Calibri" w:cs="Calibri"/>
          <w:sz w:val="21"/>
          <w:szCs w:val="21"/>
        </w:rPr>
      </w:pPr>
    </w:p>
    <w:p w14:paraId="6D4ECF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default" w:ascii="Calibri" w:hAnsi="Calibri" w:cs="Calibri"/>
          <w:sz w:val="21"/>
          <w:szCs w:val="21"/>
        </w:rPr>
      </w:pPr>
      <w:r>
        <w:rPr>
          <w:rFonts w:ascii="仿宋_GB2312" w:hAnsi="Calibri" w:eastAsia="仿宋_GB2312" w:cs="仿宋_GB2312"/>
          <w:i w:val="0"/>
          <w:iCs w:val="0"/>
          <w:caps w:val="0"/>
          <w:color w:val="333333"/>
          <w:spacing w:val="0"/>
          <w:sz w:val="32"/>
          <w:szCs w:val="32"/>
          <w:bdr w:val="none" w:color="auto" w:sz="0" w:space="0"/>
          <w:shd w:val="clear" w:fill="FFFFFF"/>
        </w:rPr>
        <w:t>为</w:t>
      </w:r>
      <w:r>
        <w:rPr>
          <w:rFonts w:hint="default" w:ascii="仿宋_GB2312" w:hAnsi="Calibri" w:eastAsia="仿宋_GB2312" w:cs="仿宋_GB2312"/>
          <w:i w:val="0"/>
          <w:iCs w:val="0"/>
          <w:caps w:val="0"/>
          <w:color w:val="333333"/>
          <w:spacing w:val="0"/>
          <w:sz w:val="32"/>
          <w:szCs w:val="32"/>
          <w:bdr w:val="none" w:color="auto" w:sz="0" w:space="0"/>
          <w:shd w:val="clear" w:fill="FFFFFF"/>
        </w:rPr>
        <w:t>贯彻实施新制修订的法律法规，依法科学设定罚款事项，增强部门规章的系统性、规范性、协调性，确保行政机关依法履行职责，国家市场监督管理总局决定：</w:t>
      </w:r>
    </w:p>
    <w:p w14:paraId="4B7E68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一、废止《国家食品药品监督管理总局行政复议办法》（2013年11月6日国家食品药品监督管理总局令第2号公布）。</w:t>
      </w:r>
    </w:p>
    <w:p w14:paraId="1B2372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二、对16件部门规章的部分条款予以修改。</w:t>
      </w:r>
    </w:p>
    <w:p w14:paraId="6BABE8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本决定自2025年5月1日起施行。</w:t>
      </w:r>
    </w:p>
    <w:p w14:paraId="5313E3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 </w:t>
      </w:r>
    </w:p>
    <w:p w14:paraId="3BFA27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附件：国家市场监督管理总局决定修改的部门规章</w:t>
      </w:r>
    </w:p>
    <w:p w14:paraId="4A3ADA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Calibri" w:hAnsi="Calibri" w:cs="Calibri"/>
          <w:sz w:val="21"/>
          <w:szCs w:val="21"/>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 </w:t>
      </w:r>
    </w:p>
    <w:p w14:paraId="21D497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Calibri" w:hAnsi="Calibri" w:cs="Calibri"/>
          <w:sz w:val="21"/>
          <w:szCs w:val="21"/>
        </w:rPr>
      </w:pPr>
    </w:p>
    <w:p w14:paraId="0234F6A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hint="default" w:ascii="Calibri" w:hAnsi="Calibri" w:cs="Calibri"/>
          <w:sz w:val="21"/>
          <w:szCs w:val="21"/>
        </w:rPr>
      </w:pPr>
      <w:r>
        <w:rPr>
          <w:rFonts w:ascii="黑体" w:hAnsi="宋体" w:eastAsia="黑体" w:cs="黑体"/>
          <w:i w:val="0"/>
          <w:iCs w:val="0"/>
          <w:caps w:val="0"/>
          <w:color w:val="333333"/>
          <w:spacing w:val="0"/>
          <w:sz w:val="32"/>
          <w:szCs w:val="32"/>
          <w:bdr w:val="none" w:color="auto" w:sz="0" w:space="0"/>
          <w:shd w:val="clear" w:fill="FFFFFF"/>
        </w:rPr>
        <w:t>附件</w:t>
      </w:r>
    </w:p>
    <w:p w14:paraId="3780E9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Calibri" w:hAnsi="Calibri" w:cs="Calibri"/>
          <w:sz w:val="21"/>
          <w:szCs w:val="21"/>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 </w:t>
      </w:r>
    </w:p>
    <w:p w14:paraId="1640B0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default" w:ascii="Calibri" w:hAnsi="Calibri" w:cs="Calibri"/>
          <w:sz w:val="21"/>
          <w:szCs w:val="21"/>
        </w:rPr>
      </w:pPr>
      <w:r>
        <w:rPr>
          <w:rFonts w:hint="eastAsia" w:ascii="方正小标宋简体" w:hAnsi="方正小标宋简体" w:eastAsia="方正小标宋简体" w:cs="方正小标宋简体"/>
          <w:i w:val="0"/>
          <w:iCs w:val="0"/>
          <w:caps w:val="0"/>
          <w:color w:val="333333"/>
          <w:spacing w:val="0"/>
          <w:sz w:val="32"/>
          <w:szCs w:val="32"/>
          <w:bdr w:val="none" w:color="auto" w:sz="0" w:space="0"/>
          <w:shd w:val="clear" w:fill="FFFFFF"/>
        </w:rPr>
        <w:t>国家市场监督管理总局决定修改的部门规章</w:t>
      </w:r>
    </w:p>
    <w:p w14:paraId="568E35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default" w:ascii="Times New Roman" w:hAnsi="Times New Roman" w:cs="Times New Roman"/>
          <w:sz w:val="21"/>
          <w:szCs w:val="21"/>
        </w:rPr>
      </w:pPr>
      <w:r>
        <w:rPr>
          <w:rFonts w:hint="eastAsia" w:ascii="宋体" w:hAnsi="宋体" w:eastAsia="宋体" w:cs="宋体"/>
          <w:i w:val="0"/>
          <w:iCs w:val="0"/>
          <w:caps w:val="0"/>
          <w:color w:val="333333"/>
          <w:spacing w:val="0"/>
          <w:sz w:val="21"/>
          <w:szCs w:val="21"/>
          <w:bdr w:val="none" w:color="auto" w:sz="0" w:space="0"/>
          <w:shd w:val="clear" w:fill="FFFFFF"/>
        </w:rPr>
        <w:t> </w:t>
      </w:r>
    </w:p>
    <w:p w14:paraId="17CBE7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default" w:ascii="Calibri" w:hAnsi="Calibri" w:cs="Calibri"/>
          <w:sz w:val="21"/>
          <w:szCs w:val="21"/>
        </w:rPr>
      </w:pPr>
      <w:r>
        <w:rPr>
          <w:rFonts w:hint="eastAsia" w:ascii="黑体" w:hAnsi="宋体" w:eastAsia="黑体" w:cs="黑体"/>
          <w:i w:val="0"/>
          <w:iCs w:val="0"/>
          <w:caps w:val="0"/>
          <w:color w:val="333333"/>
          <w:spacing w:val="0"/>
          <w:sz w:val="32"/>
          <w:szCs w:val="32"/>
          <w:bdr w:val="none" w:color="auto" w:sz="0" w:space="0"/>
          <w:shd w:val="clear" w:fill="FFFFFF"/>
        </w:rPr>
        <w:t>一、对《计量标准考核办法》作出修改</w:t>
      </w:r>
    </w:p>
    <w:p w14:paraId="6B3507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default" w:ascii="Calibri" w:hAnsi="Calibri" w:cs="Calibri"/>
          <w:sz w:val="21"/>
          <w:szCs w:val="21"/>
        </w:rPr>
      </w:pPr>
      <w:r>
        <w:rPr>
          <w:rFonts w:hint="default" w:ascii="仿宋_GB2312" w:hAnsi="Times New Roman" w:eastAsia="仿宋_GB2312" w:cs="仿宋_GB2312"/>
          <w:i w:val="0"/>
          <w:iCs w:val="0"/>
          <w:caps w:val="0"/>
          <w:color w:val="333333"/>
          <w:spacing w:val="0"/>
          <w:sz w:val="32"/>
          <w:szCs w:val="32"/>
          <w:bdr w:val="none" w:color="auto" w:sz="0" w:space="0"/>
          <w:shd w:val="clear" w:fill="FFFFFF"/>
        </w:rPr>
        <w:t>删去第二十条</w:t>
      </w:r>
      <w:r>
        <w:rPr>
          <w:rFonts w:hint="default" w:ascii="仿宋_GB2312" w:hAnsi="Calibri" w:eastAsia="仿宋_GB2312" w:cs="仿宋_GB2312"/>
          <w:i w:val="0"/>
          <w:iCs w:val="0"/>
          <w:caps w:val="0"/>
          <w:color w:val="333333"/>
          <w:spacing w:val="0"/>
          <w:sz w:val="32"/>
          <w:szCs w:val="32"/>
          <w:bdr w:val="none" w:color="auto" w:sz="0" w:space="0"/>
          <w:shd w:val="clear" w:fill="FFFFFF"/>
        </w:rPr>
        <w:t>、第二十二条</w:t>
      </w:r>
      <w:r>
        <w:rPr>
          <w:rFonts w:hint="default" w:ascii="仿宋_GB2312" w:hAnsi="Times New Roman" w:eastAsia="仿宋_GB2312" w:cs="仿宋_GB2312"/>
          <w:i w:val="0"/>
          <w:iCs w:val="0"/>
          <w:caps w:val="0"/>
          <w:color w:val="333333"/>
          <w:spacing w:val="0"/>
          <w:sz w:val="32"/>
          <w:szCs w:val="32"/>
          <w:bdr w:val="none" w:color="auto" w:sz="0" w:space="0"/>
          <w:shd w:val="clear" w:fill="FFFFFF"/>
        </w:rPr>
        <w:t>。</w:t>
      </w:r>
    </w:p>
    <w:p w14:paraId="766140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eastAsia" w:ascii="宋体" w:hAnsi="宋体" w:eastAsia="宋体" w:cs="宋体"/>
          <w:sz w:val="27"/>
          <w:szCs w:val="27"/>
        </w:rPr>
      </w:pPr>
      <w:r>
        <w:rPr>
          <w:rFonts w:hint="eastAsia" w:ascii="黑体" w:hAnsi="宋体" w:eastAsia="黑体" w:cs="黑体"/>
          <w:i w:val="0"/>
          <w:iCs w:val="0"/>
          <w:caps w:val="0"/>
          <w:color w:val="333333"/>
          <w:spacing w:val="0"/>
          <w:sz w:val="32"/>
          <w:szCs w:val="32"/>
          <w:bdr w:val="none" w:color="auto" w:sz="0" w:space="0"/>
          <w:shd w:val="clear" w:fill="FFFFFF"/>
        </w:rPr>
        <w:t>二、对《网络交易监督管理办法》作出修改</w:t>
      </w:r>
    </w:p>
    <w:p w14:paraId="2C1C5D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eastAsia" w:ascii="宋体" w:hAnsi="宋体" w:eastAsia="宋体" w:cs="宋体"/>
          <w:sz w:val="27"/>
          <w:szCs w:val="27"/>
        </w:rPr>
      </w:pPr>
      <w:r>
        <w:rPr>
          <w:rFonts w:hint="default" w:ascii="仿宋_GB2312" w:hAnsi="宋体" w:eastAsia="仿宋_GB2312" w:cs="仿宋_GB2312"/>
          <w:i w:val="0"/>
          <w:iCs w:val="0"/>
          <w:caps w:val="0"/>
          <w:color w:val="333333"/>
          <w:spacing w:val="0"/>
          <w:sz w:val="32"/>
          <w:szCs w:val="32"/>
          <w:bdr w:val="none" w:color="auto" w:sz="0" w:space="0"/>
          <w:shd w:val="clear" w:fill="FFFFFF"/>
        </w:rPr>
        <w:t>（一）第十八条修改为：“网络交易经营者采取自动展期、自动续费等方式提供服务的，应当在消费者接受服务前和自动展期、自动续费等日期前，以显著方式提请消费者注意，由消费者自主选择。</w:t>
      </w:r>
    </w:p>
    <w:p w14:paraId="637A5D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eastAsia" w:ascii="宋体" w:hAnsi="宋体" w:eastAsia="宋体" w:cs="宋体"/>
          <w:sz w:val="27"/>
          <w:szCs w:val="27"/>
        </w:rPr>
      </w:pPr>
      <w:r>
        <w:rPr>
          <w:rFonts w:hint="eastAsia" w:ascii="宋体" w:hAnsi="宋体" w:eastAsia="宋体" w:cs="宋体"/>
          <w:i w:val="0"/>
          <w:iCs w:val="0"/>
          <w:caps w:val="0"/>
          <w:color w:val="333333"/>
          <w:spacing w:val="0"/>
          <w:sz w:val="32"/>
          <w:szCs w:val="32"/>
          <w:bdr w:val="none" w:color="auto" w:sz="0" w:space="0"/>
          <w:shd w:val="clear" w:fill="FFFFFF"/>
        </w:rPr>
        <w:t>“</w:t>
      </w:r>
      <w:r>
        <w:rPr>
          <w:rFonts w:hint="default" w:ascii="仿宋_GB2312" w:hAnsi="宋体" w:eastAsia="仿宋_GB2312" w:cs="仿宋_GB2312"/>
          <w:i w:val="0"/>
          <w:iCs w:val="0"/>
          <w:caps w:val="0"/>
          <w:color w:val="333333"/>
          <w:spacing w:val="0"/>
          <w:sz w:val="32"/>
          <w:szCs w:val="32"/>
          <w:bdr w:val="none" w:color="auto" w:sz="0" w:space="0"/>
          <w:shd w:val="clear" w:fill="FFFFFF"/>
        </w:rPr>
        <w:t>网络交易经营者采取自动展期、自动续费等方式提供服务的，在服务期间内，应当为消费者提供显著、简便的随时取消或者变更的选项，并不得收取不合理费用。”</w:t>
      </w:r>
    </w:p>
    <w:p w14:paraId="1C2279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eastAsia" w:ascii="宋体" w:hAnsi="宋体" w:eastAsia="宋体" w:cs="宋体"/>
          <w:sz w:val="27"/>
          <w:szCs w:val="27"/>
        </w:rPr>
      </w:pPr>
      <w:r>
        <w:rPr>
          <w:rFonts w:hint="default" w:ascii="仿宋_GB2312" w:hAnsi="宋体" w:eastAsia="仿宋_GB2312" w:cs="仿宋_GB2312"/>
          <w:i w:val="0"/>
          <w:iCs w:val="0"/>
          <w:caps w:val="0"/>
          <w:color w:val="333333"/>
          <w:spacing w:val="0"/>
          <w:sz w:val="32"/>
          <w:szCs w:val="32"/>
          <w:bdr w:val="none" w:color="auto" w:sz="0" w:space="0"/>
          <w:shd w:val="clear" w:fill="FFFFFF"/>
        </w:rPr>
        <w:t>（二）第四十一条修改为：“网络交易经营者违反本办法第十一条、第十三条、第十六条、第十八条第二款，法律、行政法规有规定的，依照其规定；法律、行政法规没有规定的，由市场监督管理部门依职责责令限期改正，可以处三万元以下罚款。</w:t>
      </w:r>
    </w:p>
    <w:p w14:paraId="08A5E6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eastAsia" w:ascii="宋体" w:hAnsi="宋体" w:eastAsia="宋体" w:cs="宋体"/>
          <w:sz w:val="27"/>
          <w:szCs w:val="27"/>
        </w:rPr>
      </w:pPr>
      <w:r>
        <w:rPr>
          <w:rFonts w:hint="eastAsia" w:ascii="宋体" w:hAnsi="宋体" w:eastAsia="宋体" w:cs="宋体"/>
          <w:i w:val="0"/>
          <w:iCs w:val="0"/>
          <w:caps w:val="0"/>
          <w:color w:val="333333"/>
          <w:spacing w:val="0"/>
          <w:sz w:val="32"/>
          <w:szCs w:val="32"/>
          <w:bdr w:val="none" w:color="auto" w:sz="0" w:space="0"/>
          <w:shd w:val="clear" w:fill="FFFFFF"/>
        </w:rPr>
        <w:t>“</w:t>
      </w:r>
      <w:r>
        <w:rPr>
          <w:rFonts w:hint="default" w:ascii="仿宋_GB2312" w:hAnsi="宋体" w:eastAsia="仿宋_GB2312" w:cs="仿宋_GB2312"/>
          <w:i w:val="0"/>
          <w:iCs w:val="0"/>
          <w:caps w:val="0"/>
          <w:color w:val="333333"/>
          <w:spacing w:val="0"/>
          <w:sz w:val="32"/>
          <w:szCs w:val="32"/>
          <w:bdr w:val="none" w:color="auto" w:sz="0" w:space="0"/>
          <w:shd w:val="clear" w:fill="FFFFFF"/>
        </w:rPr>
        <w:t>网络交易经营者违反本办法第十八条第一款、第二十一条规定的，依照《中华人民共和国消费者权益保护法实施条例》第五十条的规定处理。”</w:t>
      </w:r>
    </w:p>
    <w:p w14:paraId="449539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eastAsia" w:ascii="宋体" w:hAnsi="宋体" w:eastAsia="宋体" w:cs="宋体"/>
          <w:sz w:val="27"/>
          <w:szCs w:val="27"/>
        </w:rPr>
      </w:pPr>
      <w:r>
        <w:rPr>
          <w:rFonts w:hint="eastAsia" w:ascii="黑体" w:hAnsi="宋体" w:eastAsia="黑体" w:cs="黑体"/>
          <w:i w:val="0"/>
          <w:iCs w:val="0"/>
          <w:caps w:val="0"/>
          <w:color w:val="333333"/>
          <w:spacing w:val="0"/>
          <w:sz w:val="32"/>
          <w:szCs w:val="32"/>
          <w:bdr w:val="none" w:color="auto" w:sz="0" w:space="0"/>
          <w:shd w:val="clear" w:fill="FFFFFF"/>
        </w:rPr>
        <w:t>三、对《合同行政监督管理办法》作出修改</w:t>
      </w:r>
    </w:p>
    <w:p w14:paraId="63E7EA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eastAsia" w:ascii="宋体" w:hAnsi="宋体" w:eastAsia="宋体" w:cs="宋体"/>
          <w:sz w:val="27"/>
          <w:szCs w:val="27"/>
        </w:rPr>
      </w:pPr>
      <w:r>
        <w:rPr>
          <w:rFonts w:hint="default" w:ascii="仿宋_GB2312" w:hAnsi="宋体" w:eastAsia="仿宋_GB2312" w:cs="仿宋_GB2312"/>
          <w:i w:val="0"/>
          <w:iCs w:val="0"/>
          <w:caps w:val="0"/>
          <w:color w:val="333333"/>
          <w:spacing w:val="0"/>
          <w:sz w:val="32"/>
          <w:szCs w:val="32"/>
          <w:bdr w:val="none" w:color="auto" w:sz="0" w:space="0"/>
          <w:shd w:val="clear" w:fill="FFFFFF"/>
        </w:rPr>
        <w:t>第十八条修改为：“经营者违反本办法第五条、第九条、第十二条，法律、行政法规有规定的，依照其规定；法律、行政法规没有规定的，由县级以上市场监督管理部门责令限期改正，给予警告，可以处十万元以下罚款。</w:t>
      </w:r>
    </w:p>
    <w:p w14:paraId="76BCDA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eastAsia" w:ascii="宋体" w:hAnsi="宋体" w:eastAsia="宋体" w:cs="宋体"/>
          <w:sz w:val="27"/>
          <w:szCs w:val="27"/>
        </w:rPr>
      </w:pPr>
      <w:r>
        <w:rPr>
          <w:rFonts w:hint="default" w:ascii="仿宋_GB2312" w:hAnsi="宋体" w:eastAsia="仿宋_GB2312" w:cs="仿宋_GB2312"/>
          <w:i w:val="0"/>
          <w:iCs w:val="0"/>
          <w:caps w:val="0"/>
          <w:color w:val="333333"/>
          <w:spacing w:val="0"/>
          <w:sz w:val="32"/>
          <w:szCs w:val="32"/>
          <w:bdr w:val="none" w:color="auto" w:sz="0" w:space="0"/>
          <w:shd w:val="clear" w:fill="FFFFFF"/>
        </w:rPr>
        <w:t>“经营者违反本办法第六条第一款、第七条、第八条规定的，依照《中华人民共和国消费者权益保护法实施条例》第五十条的规定处理。”</w:t>
      </w:r>
    </w:p>
    <w:p w14:paraId="0D0ACC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default" w:ascii="Calibri" w:hAnsi="Calibri" w:cs="Calibri"/>
          <w:sz w:val="21"/>
          <w:szCs w:val="21"/>
        </w:rPr>
      </w:pPr>
      <w:r>
        <w:rPr>
          <w:rFonts w:hint="eastAsia" w:ascii="黑体" w:hAnsi="宋体" w:eastAsia="黑体" w:cs="黑体"/>
          <w:i w:val="0"/>
          <w:iCs w:val="0"/>
          <w:caps w:val="0"/>
          <w:color w:val="333333"/>
          <w:spacing w:val="0"/>
          <w:sz w:val="32"/>
          <w:szCs w:val="32"/>
          <w:bdr w:val="none" w:color="auto" w:sz="0" w:space="0"/>
          <w:shd w:val="clear" w:fill="FFFFFF"/>
        </w:rPr>
        <w:t>四、对《市场监督管理行政处罚信息公示规定》作出修改</w:t>
      </w:r>
    </w:p>
    <w:p w14:paraId="3995CE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eastAsia" w:ascii="宋体" w:hAnsi="宋体" w:eastAsia="宋体" w:cs="宋体"/>
          <w:sz w:val="27"/>
          <w:szCs w:val="27"/>
        </w:rPr>
      </w:pPr>
      <w:r>
        <w:rPr>
          <w:rFonts w:hint="default" w:ascii="仿宋_GB2312" w:hAnsi="宋体" w:eastAsia="仿宋_GB2312" w:cs="仿宋_GB2312"/>
          <w:i w:val="0"/>
          <w:iCs w:val="0"/>
          <w:caps w:val="0"/>
          <w:color w:val="333333"/>
          <w:spacing w:val="0"/>
          <w:sz w:val="32"/>
          <w:szCs w:val="32"/>
          <w:bdr w:val="none" w:color="auto" w:sz="0" w:space="0"/>
          <w:shd w:val="clear" w:fill="FFFFFF"/>
        </w:rPr>
        <w:t>第十四条第一款第四项修改为：“（四）未在市场监督管理严重违法失信名单中”。</w:t>
      </w:r>
    </w:p>
    <w:p w14:paraId="317356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eastAsia" w:ascii="宋体" w:hAnsi="宋体" w:eastAsia="宋体" w:cs="宋体"/>
          <w:sz w:val="27"/>
          <w:szCs w:val="27"/>
        </w:rPr>
      </w:pPr>
      <w:r>
        <w:rPr>
          <w:rFonts w:hint="eastAsia" w:ascii="黑体" w:hAnsi="宋体" w:eastAsia="黑体" w:cs="黑体"/>
          <w:i w:val="0"/>
          <w:iCs w:val="0"/>
          <w:caps w:val="0"/>
          <w:color w:val="333333"/>
          <w:spacing w:val="0"/>
          <w:sz w:val="32"/>
          <w:szCs w:val="32"/>
          <w:bdr w:val="none" w:color="auto" w:sz="0" w:space="0"/>
          <w:shd w:val="clear" w:fill="FFFFFF"/>
        </w:rPr>
        <w:t>五、对《企业公示信息抽查暂行办法》作出修改</w:t>
      </w:r>
    </w:p>
    <w:p w14:paraId="716F47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eastAsia" w:ascii="宋体" w:hAnsi="宋体" w:eastAsia="宋体" w:cs="宋体"/>
          <w:sz w:val="27"/>
          <w:szCs w:val="27"/>
        </w:rPr>
      </w:pPr>
      <w:r>
        <w:rPr>
          <w:rFonts w:hint="default" w:ascii="仿宋_GB2312" w:hAnsi="宋体" w:eastAsia="仿宋_GB2312" w:cs="仿宋_GB2312"/>
          <w:i w:val="0"/>
          <w:iCs w:val="0"/>
          <w:caps w:val="0"/>
          <w:color w:val="333333"/>
          <w:spacing w:val="0"/>
          <w:sz w:val="32"/>
          <w:szCs w:val="32"/>
          <w:bdr w:val="none" w:color="auto" w:sz="0" w:space="0"/>
          <w:shd w:val="clear" w:fill="FFFFFF"/>
        </w:rPr>
        <w:t>（一）规章名称修改为：“企业公示信息抽查办法”。</w:t>
      </w:r>
    </w:p>
    <w:p w14:paraId="77448B9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eastAsia" w:ascii="宋体" w:hAnsi="宋体" w:eastAsia="宋体" w:cs="宋体"/>
          <w:sz w:val="27"/>
          <w:szCs w:val="27"/>
        </w:rPr>
      </w:pPr>
      <w:r>
        <w:rPr>
          <w:rFonts w:hint="default" w:ascii="仿宋_GB2312" w:hAnsi="宋体" w:eastAsia="仿宋_GB2312" w:cs="仿宋_GB2312"/>
          <w:i w:val="0"/>
          <w:iCs w:val="0"/>
          <w:caps w:val="0"/>
          <w:color w:val="333333"/>
          <w:spacing w:val="0"/>
          <w:sz w:val="32"/>
          <w:szCs w:val="32"/>
          <w:bdr w:val="none" w:color="auto" w:sz="0" w:space="0"/>
          <w:shd w:val="clear" w:fill="FFFFFF"/>
        </w:rPr>
        <w:t>（二）第一条中的“依据《企业信息公示暂行条例》、《注册资本登记制度改革方案》等行政法规和国务院有关规定”修改为“依据《中华人民共和国公司法》《企业信息公示暂行条例》等法律法规”。</w:t>
      </w:r>
    </w:p>
    <w:p w14:paraId="71124A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eastAsia" w:ascii="宋体" w:hAnsi="宋体" w:eastAsia="宋体" w:cs="宋体"/>
          <w:sz w:val="27"/>
          <w:szCs w:val="27"/>
        </w:rPr>
      </w:pPr>
      <w:r>
        <w:rPr>
          <w:rFonts w:hint="default" w:ascii="仿宋_GB2312" w:hAnsi="宋体" w:eastAsia="仿宋_GB2312" w:cs="仿宋_GB2312"/>
          <w:i w:val="0"/>
          <w:iCs w:val="0"/>
          <w:caps w:val="0"/>
          <w:color w:val="333333"/>
          <w:spacing w:val="0"/>
          <w:sz w:val="32"/>
          <w:szCs w:val="32"/>
          <w:bdr w:val="none" w:color="auto" w:sz="0" w:space="0"/>
          <w:shd w:val="clear" w:fill="FFFFFF"/>
        </w:rPr>
        <w:t>（三）第二条、第三条、第五条至第十条、第十三条、第十四条中的“工商行政管理部门”修改为“市场监督管理部门”。</w:t>
      </w:r>
    </w:p>
    <w:p w14:paraId="536DE2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eastAsia" w:ascii="宋体" w:hAnsi="宋体" w:eastAsia="宋体" w:cs="宋体"/>
          <w:sz w:val="27"/>
          <w:szCs w:val="27"/>
        </w:rPr>
      </w:pPr>
      <w:r>
        <w:rPr>
          <w:rFonts w:hint="default" w:ascii="仿宋_GB2312" w:hAnsi="宋体" w:eastAsia="仿宋_GB2312" w:cs="仿宋_GB2312"/>
          <w:i w:val="0"/>
          <w:iCs w:val="0"/>
          <w:caps w:val="0"/>
          <w:color w:val="333333"/>
          <w:spacing w:val="0"/>
          <w:sz w:val="32"/>
          <w:szCs w:val="32"/>
          <w:bdr w:val="none" w:color="auto" w:sz="0" w:space="0"/>
          <w:shd w:val="clear" w:fill="FFFFFF"/>
        </w:rPr>
        <w:t>第三条中的“省、自治区、直辖市工商行政管理局”修改为“省级市场监督管理部门”。</w:t>
      </w:r>
    </w:p>
    <w:p w14:paraId="53AD4F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eastAsia" w:ascii="宋体" w:hAnsi="宋体" w:eastAsia="宋体" w:cs="宋体"/>
          <w:sz w:val="27"/>
          <w:szCs w:val="27"/>
        </w:rPr>
      </w:pPr>
      <w:r>
        <w:rPr>
          <w:rFonts w:hint="default" w:ascii="仿宋_GB2312" w:hAnsi="宋体" w:eastAsia="仿宋_GB2312" w:cs="仿宋_GB2312"/>
          <w:i w:val="0"/>
          <w:iCs w:val="0"/>
          <w:caps w:val="0"/>
          <w:color w:val="333333"/>
          <w:spacing w:val="0"/>
          <w:sz w:val="32"/>
          <w:szCs w:val="32"/>
          <w:bdr w:val="none" w:color="auto" w:sz="0" w:space="0"/>
          <w:shd w:val="clear" w:fill="FFFFFF"/>
        </w:rPr>
        <w:t>第三条、第十五条中的“国家工商行政管理总局”修改为“国家市场监督管理总局”。</w:t>
      </w:r>
    </w:p>
    <w:p w14:paraId="5216FA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eastAsia" w:ascii="宋体" w:hAnsi="宋体" w:eastAsia="宋体" w:cs="宋体"/>
          <w:sz w:val="27"/>
          <w:szCs w:val="27"/>
        </w:rPr>
      </w:pPr>
      <w:r>
        <w:rPr>
          <w:rFonts w:hint="default" w:ascii="仿宋_GB2312" w:hAnsi="宋体" w:eastAsia="仿宋_GB2312" w:cs="仿宋_GB2312"/>
          <w:i w:val="0"/>
          <w:iCs w:val="0"/>
          <w:caps w:val="0"/>
          <w:color w:val="333333"/>
          <w:spacing w:val="0"/>
          <w:sz w:val="32"/>
          <w:szCs w:val="32"/>
          <w:bdr w:val="none" w:color="auto" w:sz="0" w:space="0"/>
          <w:shd w:val="clear" w:fill="FFFFFF"/>
        </w:rPr>
        <w:t>（四）第二条、第五条、第七条、第十条、第十三条中的“企业信用信息公示系统”修改为“国家企业信用信息公示系统”。</w:t>
      </w:r>
    </w:p>
    <w:p w14:paraId="3D45F1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eastAsia" w:ascii="宋体" w:hAnsi="宋体" w:eastAsia="宋体" w:cs="宋体"/>
          <w:sz w:val="27"/>
          <w:szCs w:val="27"/>
        </w:rPr>
      </w:pPr>
      <w:r>
        <w:rPr>
          <w:rFonts w:hint="default" w:ascii="仿宋_GB2312" w:hAnsi="宋体" w:eastAsia="仿宋_GB2312" w:cs="仿宋_GB2312"/>
          <w:i w:val="0"/>
          <w:iCs w:val="0"/>
          <w:caps w:val="0"/>
          <w:color w:val="333333"/>
          <w:spacing w:val="0"/>
          <w:sz w:val="32"/>
          <w:szCs w:val="32"/>
          <w:bdr w:val="none" w:color="auto" w:sz="0" w:space="0"/>
          <w:shd w:val="clear" w:fill="FFFFFF"/>
        </w:rPr>
        <w:t>（五）第四条中的“国家工商行政管理总局和省、自治区、直辖市工商行政管理局应当按照公平规范的要求，根据企业注册号等随机摇号”修改为“国家市场监督管理总局和省级市场监督管理部门应当按照公平规范和信用风险分类管理的要求，根据企业统一社会信用代码等组织随机摇号”。</w:t>
      </w:r>
    </w:p>
    <w:p w14:paraId="76BB27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eastAsia" w:ascii="宋体" w:hAnsi="宋体" w:eastAsia="宋体" w:cs="宋体"/>
          <w:sz w:val="27"/>
          <w:szCs w:val="27"/>
        </w:rPr>
      </w:pPr>
      <w:r>
        <w:rPr>
          <w:rFonts w:hint="default" w:ascii="仿宋_GB2312" w:hAnsi="宋体" w:eastAsia="仿宋_GB2312" w:cs="仿宋_GB2312"/>
          <w:i w:val="0"/>
          <w:iCs w:val="0"/>
          <w:caps w:val="0"/>
          <w:color w:val="333333"/>
          <w:spacing w:val="0"/>
          <w:sz w:val="32"/>
          <w:szCs w:val="32"/>
          <w:bdr w:val="none" w:color="auto" w:sz="0" w:space="0"/>
          <w:shd w:val="clear" w:fill="FFFFFF"/>
        </w:rPr>
        <w:t>增加一款，作为第二款：“各级市场监督管理部门应当加强检查统筹，有效避免随意检查、多头检查、重复检查。”</w:t>
      </w:r>
    </w:p>
    <w:p w14:paraId="04BB65B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eastAsia" w:ascii="宋体" w:hAnsi="宋体" w:eastAsia="宋体" w:cs="宋体"/>
          <w:sz w:val="27"/>
          <w:szCs w:val="27"/>
        </w:rPr>
      </w:pPr>
      <w:r>
        <w:rPr>
          <w:rFonts w:hint="default" w:ascii="仿宋_GB2312" w:hAnsi="宋体" w:eastAsia="仿宋_GB2312" w:cs="仿宋_GB2312"/>
          <w:i w:val="0"/>
          <w:iCs w:val="0"/>
          <w:caps w:val="0"/>
          <w:color w:val="333333"/>
          <w:spacing w:val="0"/>
          <w:sz w:val="32"/>
          <w:szCs w:val="32"/>
          <w:bdr w:val="none" w:color="auto" w:sz="0" w:space="0"/>
          <w:shd w:val="clear" w:fill="FFFFFF"/>
        </w:rPr>
        <w:t>（六）第六条第一款修改为：“各级市场监督管理部门根据国家市场监督管理总局和省级市场监督管理部门依照本办法第四条规定确定的检查名单，对在本辖区登记注册的企业进行检查。”</w:t>
      </w:r>
    </w:p>
    <w:p w14:paraId="5DBD70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eastAsia" w:ascii="宋体" w:hAnsi="宋体" w:eastAsia="宋体" w:cs="宋体"/>
          <w:sz w:val="27"/>
          <w:szCs w:val="27"/>
        </w:rPr>
      </w:pPr>
      <w:r>
        <w:rPr>
          <w:rFonts w:hint="default" w:ascii="仿宋_GB2312" w:hAnsi="宋体" w:eastAsia="仿宋_GB2312" w:cs="仿宋_GB2312"/>
          <w:i w:val="0"/>
          <w:iCs w:val="0"/>
          <w:caps w:val="0"/>
          <w:color w:val="333333"/>
          <w:spacing w:val="0"/>
          <w:sz w:val="32"/>
          <w:szCs w:val="32"/>
          <w:bdr w:val="none" w:color="auto" w:sz="0" w:space="0"/>
          <w:shd w:val="clear" w:fill="FFFFFF"/>
        </w:rPr>
        <w:t>（七）第十条增加一款，作为第二款：“大型企业应当配合市场监督管理部门依法开展逾期尚未支付中小企业款项公示信息检查。”</w:t>
      </w:r>
    </w:p>
    <w:p w14:paraId="3F229F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eastAsia" w:ascii="宋体" w:hAnsi="宋体" w:eastAsia="宋体" w:cs="宋体"/>
          <w:sz w:val="27"/>
          <w:szCs w:val="27"/>
        </w:rPr>
      </w:pPr>
      <w:r>
        <w:rPr>
          <w:rFonts w:hint="default" w:ascii="仿宋_GB2312" w:hAnsi="宋体" w:eastAsia="仿宋_GB2312" w:cs="仿宋_GB2312"/>
          <w:i w:val="0"/>
          <w:iCs w:val="0"/>
          <w:caps w:val="0"/>
          <w:color w:val="333333"/>
          <w:spacing w:val="0"/>
          <w:sz w:val="32"/>
          <w:szCs w:val="32"/>
          <w:bdr w:val="none" w:color="auto" w:sz="0" w:space="0"/>
          <w:shd w:val="clear" w:fill="FFFFFF"/>
        </w:rPr>
        <w:t>（八）增加一条，作为第十一条：“企业有下列情形之一的，市场监督管理部门可以认定为‘不予配合情节严重’：</w:t>
      </w:r>
    </w:p>
    <w:p w14:paraId="575739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eastAsia" w:ascii="宋体" w:hAnsi="宋体" w:eastAsia="宋体" w:cs="宋体"/>
          <w:sz w:val="27"/>
          <w:szCs w:val="27"/>
        </w:rPr>
      </w:pPr>
      <w:r>
        <w:rPr>
          <w:rFonts w:hint="default" w:ascii="仿宋_GB2312" w:hAnsi="宋体" w:eastAsia="仿宋_GB2312" w:cs="仿宋_GB2312"/>
          <w:i w:val="0"/>
          <w:iCs w:val="0"/>
          <w:caps w:val="0"/>
          <w:color w:val="333333"/>
          <w:spacing w:val="0"/>
          <w:sz w:val="32"/>
          <w:szCs w:val="32"/>
          <w:bdr w:val="none" w:color="auto" w:sz="0" w:space="0"/>
          <w:shd w:val="clear" w:fill="FFFFFF"/>
        </w:rPr>
        <w:t>“（一）拒绝检查人员或者受委托的专业机构进入被检查场所的；</w:t>
      </w:r>
    </w:p>
    <w:p w14:paraId="46B3C6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eastAsia" w:ascii="宋体" w:hAnsi="宋体" w:eastAsia="宋体" w:cs="宋体"/>
          <w:sz w:val="27"/>
          <w:szCs w:val="27"/>
        </w:rPr>
      </w:pPr>
      <w:r>
        <w:rPr>
          <w:rFonts w:hint="default" w:ascii="仿宋_GB2312" w:hAnsi="宋体" w:eastAsia="仿宋_GB2312" w:cs="仿宋_GB2312"/>
          <w:i w:val="0"/>
          <w:iCs w:val="0"/>
          <w:caps w:val="0"/>
          <w:color w:val="333333"/>
          <w:spacing w:val="0"/>
          <w:sz w:val="32"/>
          <w:szCs w:val="32"/>
          <w:bdr w:val="none" w:color="auto" w:sz="0" w:space="0"/>
          <w:shd w:val="clear" w:fill="FFFFFF"/>
        </w:rPr>
        <w:t>“（二）拒绝向检查人员或者受委托的专业机构提供相关材料的；</w:t>
      </w:r>
    </w:p>
    <w:p w14:paraId="3FC211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eastAsia" w:ascii="宋体" w:hAnsi="宋体" w:eastAsia="宋体" w:cs="宋体"/>
          <w:sz w:val="27"/>
          <w:szCs w:val="27"/>
        </w:rPr>
      </w:pPr>
      <w:r>
        <w:rPr>
          <w:rFonts w:hint="default" w:ascii="仿宋_GB2312" w:hAnsi="宋体" w:eastAsia="仿宋_GB2312" w:cs="仿宋_GB2312"/>
          <w:i w:val="0"/>
          <w:iCs w:val="0"/>
          <w:caps w:val="0"/>
          <w:color w:val="333333"/>
          <w:spacing w:val="0"/>
          <w:sz w:val="32"/>
          <w:szCs w:val="32"/>
          <w:bdr w:val="none" w:color="auto" w:sz="0" w:space="0"/>
          <w:shd w:val="clear" w:fill="FFFFFF"/>
        </w:rPr>
        <w:t>“（三）不如实或者不按要求提供情况或者相关材料的；</w:t>
      </w:r>
    </w:p>
    <w:p w14:paraId="283364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eastAsia" w:ascii="宋体" w:hAnsi="宋体" w:eastAsia="宋体" w:cs="宋体"/>
          <w:sz w:val="27"/>
          <w:szCs w:val="27"/>
        </w:rPr>
      </w:pPr>
      <w:r>
        <w:rPr>
          <w:rFonts w:hint="default" w:ascii="仿宋_GB2312" w:hAnsi="宋体" w:eastAsia="仿宋_GB2312" w:cs="仿宋_GB2312"/>
          <w:i w:val="0"/>
          <w:iCs w:val="0"/>
          <w:caps w:val="0"/>
          <w:color w:val="333333"/>
          <w:spacing w:val="0"/>
          <w:sz w:val="32"/>
          <w:szCs w:val="32"/>
          <w:bdr w:val="none" w:color="auto" w:sz="0" w:space="0"/>
          <w:shd w:val="clear" w:fill="FFFFFF"/>
        </w:rPr>
        <w:t>“（四）其他阻挠、妨碍检查的行为。”</w:t>
      </w:r>
    </w:p>
    <w:p w14:paraId="6680D8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eastAsia" w:ascii="宋体" w:hAnsi="宋体" w:eastAsia="宋体" w:cs="宋体"/>
          <w:sz w:val="27"/>
          <w:szCs w:val="27"/>
        </w:rPr>
      </w:pPr>
      <w:r>
        <w:rPr>
          <w:rFonts w:hint="default" w:ascii="仿宋_GB2312" w:hAnsi="宋体" w:eastAsia="仿宋_GB2312" w:cs="仿宋_GB2312"/>
          <w:i w:val="0"/>
          <w:iCs w:val="0"/>
          <w:caps w:val="0"/>
          <w:color w:val="333333"/>
          <w:spacing w:val="0"/>
          <w:sz w:val="32"/>
          <w:szCs w:val="32"/>
          <w:bdr w:val="none" w:color="auto" w:sz="0" w:space="0"/>
          <w:shd w:val="clear" w:fill="FFFFFF"/>
        </w:rPr>
        <w:t>（九）第十一条改为第十二条，修改为：“市场监督管理部门应当自检查结束之日起</w:t>
      </w:r>
      <w:r>
        <w:rPr>
          <w:rFonts w:hint="default" w:ascii="Times New Roman" w:hAnsi="Times New Roman" w:eastAsia="仿宋_GB2312" w:cs="Times New Roman"/>
          <w:i w:val="0"/>
          <w:iCs w:val="0"/>
          <w:caps w:val="0"/>
          <w:color w:val="333333"/>
          <w:spacing w:val="0"/>
          <w:sz w:val="32"/>
          <w:szCs w:val="32"/>
          <w:bdr w:val="none" w:color="auto" w:sz="0" w:space="0"/>
          <w:shd w:val="clear" w:fill="FFFFFF"/>
        </w:rPr>
        <w:t>20</w:t>
      </w:r>
      <w:r>
        <w:rPr>
          <w:rFonts w:hint="eastAsia" w:ascii="宋体" w:hAnsi="宋体" w:eastAsia="宋体" w:cs="宋体"/>
          <w:i w:val="0"/>
          <w:iCs w:val="0"/>
          <w:caps w:val="0"/>
          <w:color w:val="333333"/>
          <w:spacing w:val="0"/>
          <w:sz w:val="32"/>
          <w:szCs w:val="32"/>
          <w:bdr w:val="none" w:color="auto" w:sz="0" w:space="0"/>
          <w:shd w:val="clear" w:fill="FFFFFF"/>
        </w:rPr>
        <w:t>个工作日内将检查结果记录在该企业的公示信息中。”</w:t>
      </w:r>
    </w:p>
    <w:p w14:paraId="31AD36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eastAsia" w:ascii="宋体" w:hAnsi="宋体" w:eastAsia="宋体" w:cs="宋体"/>
          <w:sz w:val="27"/>
          <w:szCs w:val="27"/>
        </w:rPr>
      </w:pPr>
      <w:r>
        <w:rPr>
          <w:rFonts w:hint="default" w:ascii="仿宋_GB2312" w:hAnsi="宋体" w:eastAsia="仿宋_GB2312" w:cs="仿宋_GB2312"/>
          <w:i w:val="0"/>
          <w:iCs w:val="0"/>
          <w:caps w:val="0"/>
          <w:color w:val="333333"/>
          <w:spacing w:val="0"/>
          <w:sz w:val="32"/>
          <w:szCs w:val="32"/>
          <w:bdr w:val="none" w:color="auto" w:sz="0" w:space="0"/>
          <w:shd w:val="clear" w:fill="FFFFFF"/>
        </w:rPr>
        <w:t>（十）第十二条改为第十三条，修改为：“市场监督管理部门在检查中发现企业未按照《企业信息公示暂行条例》规定的期限公示年度报告，或者未按照市场监督管理部门责令的期限公示有关企业信息，或者通过登记的住所（经营场所）无法联系的，依照《企业经营异常名录管理办法》的规定处理。”</w:t>
      </w:r>
    </w:p>
    <w:p w14:paraId="24F8AE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eastAsia" w:ascii="宋体" w:hAnsi="宋体" w:eastAsia="宋体" w:cs="宋体"/>
          <w:sz w:val="27"/>
          <w:szCs w:val="27"/>
        </w:rPr>
      </w:pPr>
      <w:r>
        <w:rPr>
          <w:rFonts w:hint="default" w:ascii="仿宋_GB2312" w:hAnsi="宋体" w:eastAsia="仿宋_GB2312" w:cs="仿宋_GB2312"/>
          <w:i w:val="0"/>
          <w:iCs w:val="0"/>
          <w:caps w:val="0"/>
          <w:color w:val="333333"/>
          <w:spacing w:val="0"/>
          <w:sz w:val="32"/>
          <w:szCs w:val="32"/>
          <w:bdr w:val="none" w:color="auto" w:sz="0" w:space="0"/>
          <w:shd w:val="clear" w:fill="FFFFFF"/>
        </w:rPr>
        <w:t>（十一）增加一条，作为第十四条：“企业有下列情形之一的，市场监督管理部门可以认定为‘通过登记的住所（经营场所）无法联系’：</w:t>
      </w:r>
    </w:p>
    <w:p w14:paraId="24AC59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eastAsia" w:ascii="宋体" w:hAnsi="宋体" w:eastAsia="宋体" w:cs="宋体"/>
          <w:sz w:val="27"/>
          <w:szCs w:val="27"/>
        </w:rPr>
      </w:pPr>
      <w:r>
        <w:rPr>
          <w:rFonts w:hint="default" w:ascii="仿宋_GB2312" w:hAnsi="宋体" w:eastAsia="仿宋_GB2312" w:cs="仿宋_GB2312"/>
          <w:i w:val="0"/>
          <w:iCs w:val="0"/>
          <w:caps w:val="0"/>
          <w:color w:val="333333"/>
          <w:spacing w:val="0"/>
          <w:sz w:val="32"/>
          <w:szCs w:val="32"/>
          <w:bdr w:val="none" w:color="auto" w:sz="0" w:space="0"/>
          <w:shd w:val="clear" w:fill="FFFFFF"/>
        </w:rPr>
        <w:t>“（一）通过实地核查，并由登记的住所（经营场所）产权所有人、物业管理公司或者相关部门等出具证明材料，能确认该企业实际不存在的；</w:t>
      </w:r>
    </w:p>
    <w:p w14:paraId="14CC28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eastAsia" w:ascii="宋体" w:hAnsi="宋体" w:eastAsia="宋体" w:cs="宋体"/>
          <w:sz w:val="27"/>
          <w:szCs w:val="27"/>
        </w:rPr>
      </w:pPr>
      <w:r>
        <w:rPr>
          <w:rFonts w:hint="default" w:ascii="仿宋_GB2312" w:hAnsi="宋体" w:eastAsia="仿宋_GB2312" w:cs="仿宋_GB2312"/>
          <w:i w:val="0"/>
          <w:iCs w:val="0"/>
          <w:caps w:val="0"/>
          <w:color w:val="333333"/>
          <w:spacing w:val="0"/>
          <w:sz w:val="32"/>
          <w:szCs w:val="32"/>
          <w:bdr w:val="none" w:color="auto" w:sz="0" w:space="0"/>
          <w:shd w:val="clear" w:fill="FFFFFF"/>
        </w:rPr>
        <w:t>“（二）通过实地核查，能确认登记的住所（经营场所）实际不存在的；</w:t>
      </w:r>
    </w:p>
    <w:p w14:paraId="79903A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eastAsia" w:ascii="宋体" w:hAnsi="宋体" w:eastAsia="宋体" w:cs="宋体"/>
          <w:sz w:val="27"/>
          <w:szCs w:val="27"/>
        </w:rPr>
      </w:pPr>
      <w:r>
        <w:rPr>
          <w:rFonts w:hint="default" w:ascii="仿宋_GB2312" w:hAnsi="宋体" w:eastAsia="仿宋_GB2312" w:cs="仿宋_GB2312"/>
          <w:i w:val="0"/>
          <w:iCs w:val="0"/>
          <w:caps w:val="0"/>
          <w:color w:val="333333"/>
          <w:spacing w:val="0"/>
          <w:sz w:val="32"/>
          <w:szCs w:val="32"/>
          <w:bdr w:val="none" w:color="auto" w:sz="0" w:space="0"/>
          <w:shd w:val="clear" w:fill="FFFFFF"/>
        </w:rPr>
        <w:t>“（三）经向企业登记的住所（经营场所）两次邮寄专用信函，无人签收的。”</w:t>
      </w:r>
    </w:p>
    <w:p w14:paraId="792DAD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eastAsia" w:ascii="宋体" w:hAnsi="宋体" w:eastAsia="宋体" w:cs="宋体"/>
          <w:sz w:val="27"/>
          <w:szCs w:val="27"/>
        </w:rPr>
      </w:pPr>
      <w:r>
        <w:rPr>
          <w:rFonts w:hint="default" w:ascii="仿宋_GB2312" w:hAnsi="宋体" w:eastAsia="仿宋_GB2312" w:cs="仿宋_GB2312"/>
          <w:i w:val="0"/>
          <w:iCs w:val="0"/>
          <w:caps w:val="0"/>
          <w:color w:val="333333"/>
          <w:spacing w:val="0"/>
          <w:sz w:val="32"/>
          <w:szCs w:val="32"/>
          <w:bdr w:val="none" w:color="auto" w:sz="0" w:space="0"/>
          <w:shd w:val="clear" w:fill="FFFFFF"/>
        </w:rPr>
        <w:t>（十二）删去第十七条。</w:t>
      </w:r>
    </w:p>
    <w:p w14:paraId="26E964A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eastAsia" w:ascii="宋体" w:hAnsi="宋体" w:eastAsia="宋体" w:cs="宋体"/>
          <w:sz w:val="27"/>
          <w:szCs w:val="27"/>
        </w:rPr>
      </w:pPr>
      <w:r>
        <w:rPr>
          <w:rFonts w:hint="eastAsia" w:ascii="黑体" w:hAnsi="宋体" w:eastAsia="黑体" w:cs="黑体"/>
          <w:i w:val="0"/>
          <w:iCs w:val="0"/>
          <w:caps w:val="0"/>
          <w:color w:val="333333"/>
          <w:spacing w:val="0"/>
          <w:sz w:val="32"/>
          <w:szCs w:val="32"/>
          <w:bdr w:val="none" w:color="auto" w:sz="0" w:space="0"/>
          <w:shd w:val="clear" w:fill="FFFFFF"/>
        </w:rPr>
        <w:t>六、对《个体工商户年度报告暂行办法》作出修改</w:t>
      </w:r>
    </w:p>
    <w:p w14:paraId="0A200A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eastAsia" w:ascii="宋体" w:hAnsi="宋体" w:eastAsia="宋体" w:cs="宋体"/>
          <w:sz w:val="27"/>
          <w:szCs w:val="27"/>
        </w:rPr>
      </w:pPr>
      <w:r>
        <w:rPr>
          <w:rFonts w:hint="default" w:ascii="仿宋_GB2312" w:hAnsi="宋体" w:eastAsia="仿宋_GB2312" w:cs="仿宋_GB2312"/>
          <w:i w:val="0"/>
          <w:iCs w:val="0"/>
          <w:caps w:val="0"/>
          <w:color w:val="333333"/>
          <w:spacing w:val="0"/>
          <w:sz w:val="32"/>
          <w:szCs w:val="32"/>
          <w:bdr w:val="none" w:color="auto" w:sz="0" w:space="0"/>
          <w:shd w:val="clear" w:fill="FFFFFF"/>
        </w:rPr>
        <w:t>（一）规章名称修改为：“个体工商户年度报告办法”。</w:t>
      </w:r>
    </w:p>
    <w:p w14:paraId="2FEDBA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eastAsia" w:ascii="宋体" w:hAnsi="宋体" w:eastAsia="宋体" w:cs="宋体"/>
          <w:sz w:val="27"/>
          <w:szCs w:val="27"/>
        </w:rPr>
      </w:pPr>
      <w:r>
        <w:rPr>
          <w:rFonts w:hint="default" w:ascii="仿宋_GB2312" w:hAnsi="宋体" w:eastAsia="仿宋_GB2312" w:cs="仿宋_GB2312"/>
          <w:i w:val="0"/>
          <w:iCs w:val="0"/>
          <w:caps w:val="0"/>
          <w:color w:val="333333"/>
          <w:spacing w:val="0"/>
          <w:sz w:val="32"/>
          <w:szCs w:val="32"/>
          <w:bdr w:val="none" w:color="auto" w:sz="0" w:space="0"/>
          <w:shd w:val="clear" w:fill="FFFFFF"/>
        </w:rPr>
        <w:t>（二）第一条中的“依据《个体工商户条例》、《企业信息公示暂行条例》、《注册资本登记制度改革方案》等行政法规和国务院有关规定”修改为“依据《促进个体工商户发展条例》《企业信息公示暂行条例》”。</w:t>
      </w:r>
    </w:p>
    <w:p w14:paraId="711AAB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eastAsia" w:ascii="宋体" w:hAnsi="宋体" w:eastAsia="宋体" w:cs="宋体"/>
          <w:sz w:val="27"/>
          <w:szCs w:val="27"/>
        </w:rPr>
      </w:pPr>
      <w:r>
        <w:rPr>
          <w:rFonts w:hint="default" w:ascii="仿宋_GB2312" w:hAnsi="宋体" w:eastAsia="仿宋_GB2312" w:cs="仿宋_GB2312"/>
          <w:i w:val="0"/>
          <w:iCs w:val="0"/>
          <w:caps w:val="0"/>
          <w:color w:val="333333"/>
          <w:spacing w:val="0"/>
          <w:sz w:val="32"/>
          <w:szCs w:val="32"/>
          <w:bdr w:val="none" w:color="auto" w:sz="0" w:space="0"/>
          <w:shd w:val="clear" w:fill="FFFFFF"/>
        </w:rPr>
        <w:t>（三）第三条、第五条、第八条、第十条、第十一条、第十三条、第十四条、第十五条中的“企业信用信息公示系统”修改为“国家企业信用信息公示系统”。</w:t>
      </w:r>
    </w:p>
    <w:p w14:paraId="00FC0E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eastAsia" w:ascii="宋体" w:hAnsi="宋体" w:eastAsia="宋体" w:cs="宋体"/>
          <w:sz w:val="27"/>
          <w:szCs w:val="27"/>
        </w:rPr>
      </w:pPr>
      <w:r>
        <w:rPr>
          <w:rFonts w:hint="default" w:ascii="仿宋_GB2312" w:hAnsi="宋体" w:eastAsia="仿宋_GB2312" w:cs="仿宋_GB2312"/>
          <w:i w:val="0"/>
          <w:iCs w:val="0"/>
          <w:caps w:val="0"/>
          <w:color w:val="333333"/>
          <w:spacing w:val="0"/>
          <w:sz w:val="32"/>
          <w:szCs w:val="32"/>
          <w:bdr w:val="none" w:color="auto" w:sz="0" w:space="0"/>
          <w:shd w:val="clear" w:fill="FFFFFF"/>
        </w:rPr>
        <w:t>（四）第三条、第四条、第五条、第十条、第十二条、第十三条、第十四条、第十五条、第十六条、第十七条、第十八条、第十九条、第二十一条中的“工商行政管理部门”修改为“市场监督管理部门”。</w:t>
      </w:r>
    </w:p>
    <w:p w14:paraId="33E78F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eastAsia" w:ascii="宋体" w:hAnsi="宋体" w:eastAsia="宋体" w:cs="宋体"/>
          <w:sz w:val="27"/>
          <w:szCs w:val="27"/>
        </w:rPr>
      </w:pPr>
      <w:r>
        <w:rPr>
          <w:rFonts w:hint="default" w:ascii="仿宋_GB2312" w:hAnsi="宋体" w:eastAsia="仿宋_GB2312" w:cs="仿宋_GB2312"/>
          <w:i w:val="0"/>
          <w:iCs w:val="0"/>
          <w:caps w:val="0"/>
          <w:color w:val="333333"/>
          <w:spacing w:val="0"/>
          <w:sz w:val="32"/>
          <w:szCs w:val="32"/>
          <w:bdr w:val="none" w:color="auto" w:sz="0" w:space="0"/>
          <w:shd w:val="clear" w:fill="FFFFFF"/>
        </w:rPr>
        <w:t>第四条中的“工商行政管理所”修改为“市场监督管理所”。</w:t>
      </w:r>
    </w:p>
    <w:p w14:paraId="2D9C71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eastAsia" w:ascii="宋体" w:hAnsi="宋体" w:eastAsia="宋体" w:cs="宋体"/>
          <w:sz w:val="27"/>
          <w:szCs w:val="27"/>
        </w:rPr>
      </w:pPr>
      <w:r>
        <w:rPr>
          <w:rFonts w:hint="default" w:ascii="仿宋_GB2312" w:hAnsi="宋体" w:eastAsia="仿宋_GB2312" w:cs="仿宋_GB2312"/>
          <w:i w:val="0"/>
          <w:iCs w:val="0"/>
          <w:caps w:val="0"/>
          <w:color w:val="333333"/>
          <w:spacing w:val="0"/>
          <w:sz w:val="32"/>
          <w:szCs w:val="32"/>
          <w:bdr w:val="none" w:color="auto" w:sz="0" w:space="0"/>
          <w:shd w:val="clear" w:fill="FFFFFF"/>
        </w:rPr>
        <w:t>第十一条中的“工商行政管理局”修改为“市场监督管理部门”。</w:t>
      </w:r>
    </w:p>
    <w:p w14:paraId="514622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eastAsia" w:ascii="宋体" w:hAnsi="宋体" w:eastAsia="宋体" w:cs="宋体"/>
          <w:sz w:val="27"/>
          <w:szCs w:val="27"/>
        </w:rPr>
      </w:pPr>
      <w:r>
        <w:rPr>
          <w:rFonts w:hint="default" w:ascii="仿宋_GB2312" w:hAnsi="宋体" w:eastAsia="仿宋_GB2312" w:cs="仿宋_GB2312"/>
          <w:i w:val="0"/>
          <w:iCs w:val="0"/>
          <w:caps w:val="0"/>
          <w:color w:val="333333"/>
          <w:spacing w:val="0"/>
          <w:sz w:val="32"/>
          <w:szCs w:val="32"/>
          <w:bdr w:val="none" w:color="auto" w:sz="0" w:space="0"/>
          <w:shd w:val="clear" w:fill="FFFFFF"/>
        </w:rPr>
        <w:t>第六条、第二十二条中的“国家工商行政管理总局”修改为“国家市场监督管理总局”。</w:t>
      </w:r>
    </w:p>
    <w:p w14:paraId="06BB84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eastAsia" w:ascii="宋体" w:hAnsi="宋体" w:eastAsia="宋体" w:cs="宋体"/>
          <w:sz w:val="27"/>
          <w:szCs w:val="27"/>
        </w:rPr>
      </w:pPr>
      <w:r>
        <w:rPr>
          <w:rFonts w:hint="default" w:ascii="仿宋_GB2312" w:hAnsi="宋体" w:eastAsia="仿宋_GB2312" w:cs="仿宋_GB2312"/>
          <w:i w:val="0"/>
          <w:iCs w:val="0"/>
          <w:caps w:val="0"/>
          <w:color w:val="333333"/>
          <w:spacing w:val="0"/>
          <w:sz w:val="32"/>
          <w:szCs w:val="32"/>
          <w:bdr w:val="none" w:color="auto" w:sz="0" w:space="0"/>
          <w:shd w:val="clear" w:fill="FFFFFF"/>
        </w:rPr>
        <w:t>（五）删去第六条第一项“行政许可取得和变动信息”。</w:t>
      </w:r>
    </w:p>
    <w:p w14:paraId="4B0EE1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eastAsia" w:ascii="宋体" w:hAnsi="宋体" w:eastAsia="宋体" w:cs="宋体"/>
          <w:sz w:val="27"/>
          <w:szCs w:val="27"/>
        </w:rPr>
      </w:pPr>
      <w:r>
        <w:rPr>
          <w:rFonts w:hint="default" w:ascii="仿宋_GB2312" w:hAnsi="宋体" w:eastAsia="仿宋_GB2312" w:cs="仿宋_GB2312"/>
          <w:i w:val="0"/>
          <w:iCs w:val="0"/>
          <w:caps w:val="0"/>
          <w:color w:val="333333"/>
          <w:spacing w:val="0"/>
          <w:sz w:val="32"/>
          <w:szCs w:val="32"/>
          <w:bdr w:val="none" w:color="auto" w:sz="0" w:space="0"/>
          <w:shd w:val="clear" w:fill="FFFFFF"/>
        </w:rPr>
        <w:t>（六）第十一条中的“《企业公示信息抽查暂行办法》”修改为“《企业公示信息抽查办法》”。</w:t>
      </w:r>
    </w:p>
    <w:p w14:paraId="04A4EE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eastAsia" w:ascii="宋体" w:hAnsi="宋体" w:eastAsia="宋体" w:cs="宋体"/>
          <w:sz w:val="27"/>
          <w:szCs w:val="27"/>
        </w:rPr>
      </w:pPr>
      <w:r>
        <w:rPr>
          <w:rFonts w:hint="default" w:ascii="仿宋_GB2312" w:hAnsi="宋体" w:eastAsia="仿宋_GB2312" w:cs="仿宋_GB2312"/>
          <w:i w:val="0"/>
          <w:iCs w:val="0"/>
          <w:caps w:val="0"/>
          <w:color w:val="333333"/>
          <w:spacing w:val="0"/>
          <w:sz w:val="32"/>
          <w:szCs w:val="32"/>
          <w:bdr w:val="none" w:color="auto" w:sz="0" w:space="0"/>
          <w:shd w:val="clear" w:fill="FFFFFF"/>
        </w:rPr>
        <w:t>（七）第十三条、第十四条、第十五条中的“将其标记为经营异常状态”修改为“作出将其列入经营异常名录的决定”。</w:t>
      </w:r>
    </w:p>
    <w:p w14:paraId="7C234A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eastAsia" w:ascii="宋体" w:hAnsi="宋体" w:eastAsia="宋体" w:cs="宋体"/>
          <w:sz w:val="27"/>
          <w:szCs w:val="27"/>
        </w:rPr>
      </w:pPr>
      <w:r>
        <w:rPr>
          <w:rFonts w:hint="default" w:ascii="仿宋_GB2312" w:hAnsi="宋体" w:eastAsia="仿宋_GB2312" w:cs="仿宋_GB2312"/>
          <w:i w:val="0"/>
          <w:iCs w:val="0"/>
          <w:caps w:val="0"/>
          <w:color w:val="333333"/>
          <w:spacing w:val="0"/>
          <w:sz w:val="32"/>
          <w:szCs w:val="32"/>
          <w:bdr w:val="none" w:color="auto" w:sz="0" w:space="0"/>
          <w:shd w:val="clear" w:fill="FFFFFF"/>
        </w:rPr>
        <w:t>（八）第十六条、第十七条、第十八条、第十九条中的“标记为经营异常状态”修改为“列入经营异常名录”。</w:t>
      </w:r>
    </w:p>
    <w:p w14:paraId="5A2368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eastAsia" w:ascii="宋体" w:hAnsi="宋体" w:eastAsia="宋体" w:cs="宋体"/>
          <w:sz w:val="27"/>
          <w:szCs w:val="27"/>
        </w:rPr>
      </w:pPr>
      <w:r>
        <w:rPr>
          <w:rFonts w:hint="default" w:ascii="仿宋_GB2312" w:hAnsi="宋体" w:eastAsia="仿宋_GB2312" w:cs="仿宋_GB2312"/>
          <w:i w:val="0"/>
          <w:iCs w:val="0"/>
          <w:caps w:val="0"/>
          <w:color w:val="333333"/>
          <w:spacing w:val="0"/>
          <w:sz w:val="32"/>
          <w:szCs w:val="32"/>
          <w:bdr w:val="none" w:color="auto" w:sz="0" w:space="0"/>
          <w:shd w:val="clear" w:fill="FFFFFF"/>
        </w:rPr>
        <w:t>（九）第十六条、第十七条、第十八条中的“恢复正常记载状态”修改为“移出经营异常名录”。</w:t>
      </w:r>
    </w:p>
    <w:p w14:paraId="076062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eastAsia" w:ascii="宋体" w:hAnsi="宋体" w:eastAsia="宋体" w:cs="宋体"/>
          <w:sz w:val="27"/>
          <w:szCs w:val="27"/>
        </w:rPr>
      </w:pPr>
      <w:r>
        <w:rPr>
          <w:rFonts w:hint="default" w:ascii="仿宋_GB2312" w:hAnsi="宋体" w:eastAsia="仿宋_GB2312" w:cs="仿宋_GB2312"/>
          <w:i w:val="0"/>
          <w:iCs w:val="0"/>
          <w:caps w:val="0"/>
          <w:color w:val="333333"/>
          <w:spacing w:val="0"/>
          <w:sz w:val="32"/>
          <w:szCs w:val="32"/>
          <w:bdr w:val="none" w:color="auto" w:sz="0" w:space="0"/>
          <w:shd w:val="clear" w:fill="FFFFFF"/>
        </w:rPr>
        <w:t>第十六条、第十七条、第十八条中的“恢复其正常记载状态”修改为“作出移出决定”。</w:t>
      </w:r>
    </w:p>
    <w:p w14:paraId="175C2BB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eastAsia" w:ascii="宋体" w:hAnsi="宋体" w:eastAsia="宋体" w:cs="宋体"/>
          <w:sz w:val="27"/>
          <w:szCs w:val="27"/>
        </w:rPr>
      </w:pPr>
      <w:r>
        <w:rPr>
          <w:rFonts w:hint="default" w:ascii="仿宋_GB2312" w:hAnsi="宋体" w:eastAsia="仿宋_GB2312" w:cs="仿宋_GB2312"/>
          <w:i w:val="0"/>
          <w:iCs w:val="0"/>
          <w:caps w:val="0"/>
          <w:color w:val="333333"/>
          <w:spacing w:val="0"/>
          <w:sz w:val="32"/>
          <w:szCs w:val="32"/>
          <w:bdr w:val="none" w:color="auto" w:sz="0" w:space="0"/>
          <w:shd w:val="clear" w:fill="FFFFFF"/>
        </w:rPr>
        <w:t>（十）第二十条修改为：“对个体工商户被列入、移出经营异常名录的决定，可以依法申请行政复议或者提起行政诉讼。”</w:t>
      </w:r>
    </w:p>
    <w:p w14:paraId="19FA9E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eastAsia" w:ascii="宋体" w:hAnsi="宋体" w:eastAsia="宋体" w:cs="宋体"/>
          <w:sz w:val="27"/>
          <w:szCs w:val="27"/>
        </w:rPr>
      </w:pPr>
      <w:r>
        <w:rPr>
          <w:rFonts w:hint="default" w:ascii="仿宋_GB2312" w:hAnsi="宋体" w:eastAsia="仿宋_GB2312" w:cs="仿宋_GB2312"/>
          <w:i w:val="0"/>
          <w:iCs w:val="0"/>
          <w:caps w:val="0"/>
          <w:color w:val="333333"/>
          <w:spacing w:val="0"/>
          <w:sz w:val="32"/>
          <w:szCs w:val="32"/>
          <w:bdr w:val="none" w:color="auto" w:sz="0" w:space="0"/>
          <w:shd w:val="clear" w:fill="FFFFFF"/>
        </w:rPr>
        <w:t>（十一）删去第二十三条。</w:t>
      </w:r>
    </w:p>
    <w:p w14:paraId="6D9617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eastAsia" w:ascii="宋体" w:hAnsi="宋体" w:eastAsia="宋体" w:cs="宋体"/>
          <w:sz w:val="27"/>
          <w:szCs w:val="27"/>
        </w:rPr>
      </w:pPr>
      <w:r>
        <w:rPr>
          <w:rFonts w:hint="eastAsia" w:ascii="黑体" w:hAnsi="宋体" w:eastAsia="黑体" w:cs="黑体"/>
          <w:i w:val="0"/>
          <w:iCs w:val="0"/>
          <w:caps w:val="0"/>
          <w:color w:val="333333"/>
          <w:spacing w:val="0"/>
          <w:sz w:val="32"/>
          <w:szCs w:val="32"/>
          <w:bdr w:val="none" w:color="auto" w:sz="0" w:space="0"/>
          <w:shd w:val="clear" w:fill="FFFFFF"/>
        </w:rPr>
        <w:t>七、对《农民专业合作社年度报告公示暂行办法》作出修改</w:t>
      </w:r>
    </w:p>
    <w:p w14:paraId="52946F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eastAsia" w:ascii="宋体" w:hAnsi="宋体" w:eastAsia="宋体" w:cs="宋体"/>
          <w:sz w:val="27"/>
          <w:szCs w:val="27"/>
        </w:rPr>
      </w:pPr>
      <w:r>
        <w:rPr>
          <w:rFonts w:hint="default" w:ascii="仿宋_GB2312" w:hAnsi="宋体" w:eastAsia="仿宋_GB2312" w:cs="仿宋_GB2312"/>
          <w:i w:val="0"/>
          <w:iCs w:val="0"/>
          <w:caps w:val="0"/>
          <w:color w:val="333333"/>
          <w:spacing w:val="0"/>
          <w:sz w:val="32"/>
          <w:szCs w:val="32"/>
          <w:bdr w:val="none" w:color="auto" w:sz="0" w:space="0"/>
          <w:shd w:val="clear" w:fill="FFFFFF"/>
        </w:rPr>
        <w:t>（一）规章名称修改为</w:t>
      </w:r>
      <w:r>
        <w:rPr>
          <w:rFonts w:hint="default" w:ascii="Times New Roman" w:hAnsi="Times New Roman" w:eastAsia="仿宋_GB2312" w:cs="Times New Roman"/>
          <w:i w:val="0"/>
          <w:iCs w:val="0"/>
          <w:caps w:val="0"/>
          <w:color w:val="333333"/>
          <w:spacing w:val="0"/>
          <w:sz w:val="32"/>
          <w:szCs w:val="32"/>
          <w:bdr w:val="none" w:color="auto" w:sz="0" w:space="0"/>
          <w:shd w:val="clear" w:fill="FFFFFF"/>
        </w:rPr>
        <w:t>:</w:t>
      </w:r>
      <w:r>
        <w:rPr>
          <w:rFonts w:hint="eastAsia" w:ascii="宋体" w:hAnsi="宋体" w:eastAsia="宋体" w:cs="宋体"/>
          <w:i w:val="0"/>
          <w:iCs w:val="0"/>
          <w:caps w:val="0"/>
          <w:color w:val="333333"/>
          <w:spacing w:val="0"/>
          <w:sz w:val="32"/>
          <w:szCs w:val="32"/>
          <w:bdr w:val="none" w:color="auto" w:sz="0" w:space="0"/>
          <w:shd w:val="clear" w:fill="FFFFFF"/>
        </w:rPr>
        <w:t>“农民专业合作社年度报告公示办法”。</w:t>
      </w:r>
    </w:p>
    <w:p w14:paraId="79BD30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eastAsia" w:ascii="宋体" w:hAnsi="宋体" w:eastAsia="宋体" w:cs="宋体"/>
          <w:sz w:val="27"/>
          <w:szCs w:val="27"/>
        </w:rPr>
      </w:pPr>
      <w:r>
        <w:rPr>
          <w:rFonts w:hint="default" w:ascii="仿宋_GB2312" w:hAnsi="宋体" w:eastAsia="仿宋_GB2312" w:cs="仿宋_GB2312"/>
          <w:i w:val="0"/>
          <w:iCs w:val="0"/>
          <w:caps w:val="0"/>
          <w:color w:val="333333"/>
          <w:spacing w:val="0"/>
          <w:sz w:val="32"/>
          <w:szCs w:val="32"/>
          <w:bdr w:val="none" w:color="auto" w:sz="0" w:space="0"/>
          <w:shd w:val="clear" w:fill="FFFFFF"/>
        </w:rPr>
        <w:t>（二）第一条中的“依据《农民专业合作社登记管理条例》、《企业信息公示暂行条例》、《注册资本登记制度改革方案》等行政法规和国务院有关规定”修改为“依据《中华人民共和国农民专业合作社法》《企业信息公示暂行条例》等法律法规”。</w:t>
      </w:r>
    </w:p>
    <w:p w14:paraId="2C323C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eastAsia" w:ascii="宋体" w:hAnsi="宋体" w:eastAsia="宋体" w:cs="宋体"/>
          <w:sz w:val="27"/>
          <w:szCs w:val="27"/>
        </w:rPr>
      </w:pPr>
      <w:r>
        <w:rPr>
          <w:rFonts w:hint="default" w:ascii="仿宋_GB2312" w:hAnsi="宋体" w:eastAsia="仿宋_GB2312" w:cs="仿宋_GB2312"/>
          <w:i w:val="0"/>
          <w:iCs w:val="0"/>
          <w:caps w:val="0"/>
          <w:color w:val="333333"/>
          <w:spacing w:val="0"/>
          <w:sz w:val="32"/>
          <w:szCs w:val="32"/>
          <w:bdr w:val="none" w:color="auto" w:sz="0" w:space="0"/>
          <w:shd w:val="clear" w:fill="FFFFFF"/>
        </w:rPr>
        <w:t>（三）第三条、第四条、第九条至第十六条、第十八条中的“工商行政管理部门”修改为“市场监督管理部门”。</w:t>
      </w:r>
    </w:p>
    <w:p w14:paraId="4DA999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eastAsia" w:ascii="宋体" w:hAnsi="宋体" w:eastAsia="宋体" w:cs="宋体"/>
          <w:sz w:val="27"/>
          <w:szCs w:val="27"/>
        </w:rPr>
      </w:pPr>
      <w:r>
        <w:rPr>
          <w:rFonts w:hint="default" w:ascii="仿宋_GB2312" w:hAnsi="宋体" w:eastAsia="仿宋_GB2312" w:cs="仿宋_GB2312"/>
          <w:i w:val="0"/>
          <w:iCs w:val="0"/>
          <w:caps w:val="0"/>
          <w:color w:val="333333"/>
          <w:spacing w:val="0"/>
          <w:sz w:val="32"/>
          <w:szCs w:val="32"/>
          <w:bdr w:val="none" w:color="auto" w:sz="0" w:space="0"/>
          <w:shd w:val="clear" w:fill="FFFFFF"/>
        </w:rPr>
        <w:t>第三条、第五条、第十九条中的“国家工商行政管理总局”修改为“国家市场监督管理总局”。</w:t>
      </w:r>
    </w:p>
    <w:p w14:paraId="0B122E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eastAsia" w:ascii="宋体" w:hAnsi="宋体" w:eastAsia="宋体" w:cs="宋体"/>
          <w:sz w:val="27"/>
          <w:szCs w:val="27"/>
        </w:rPr>
      </w:pPr>
      <w:r>
        <w:rPr>
          <w:rFonts w:hint="default" w:ascii="仿宋_GB2312" w:hAnsi="宋体" w:eastAsia="仿宋_GB2312" w:cs="仿宋_GB2312"/>
          <w:i w:val="0"/>
          <w:iCs w:val="0"/>
          <w:caps w:val="0"/>
          <w:color w:val="333333"/>
          <w:spacing w:val="0"/>
          <w:sz w:val="32"/>
          <w:szCs w:val="32"/>
          <w:bdr w:val="none" w:color="auto" w:sz="0" w:space="0"/>
          <w:shd w:val="clear" w:fill="FFFFFF"/>
        </w:rPr>
        <w:t>第三条、第八条中的“工商行政管理局”修改为“市场监督管理部门”。</w:t>
      </w:r>
    </w:p>
    <w:p w14:paraId="3CFDA3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eastAsia" w:ascii="宋体" w:hAnsi="宋体" w:eastAsia="宋体" w:cs="宋体"/>
          <w:sz w:val="27"/>
          <w:szCs w:val="27"/>
        </w:rPr>
      </w:pPr>
      <w:r>
        <w:rPr>
          <w:rFonts w:hint="default" w:ascii="仿宋_GB2312" w:hAnsi="宋体" w:eastAsia="仿宋_GB2312" w:cs="仿宋_GB2312"/>
          <w:i w:val="0"/>
          <w:iCs w:val="0"/>
          <w:caps w:val="0"/>
          <w:color w:val="333333"/>
          <w:spacing w:val="0"/>
          <w:sz w:val="32"/>
          <w:szCs w:val="32"/>
          <w:bdr w:val="none" w:color="auto" w:sz="0" w:space="0"/>
          <w:shd w:val="clear" w:fill="FFFFFF"/>
        </w:rPr>
        <w:t>（四）第四条、第八条、第十条至第十二条中的“企业信用信息公示系统”修改为“国家企业信用信息公示系统”。</w:t>
      </w:r>
    </w:p>
    <w:p w14:paraId="1DE4EF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eastAsia" w:ascii="宋体" w:hAnsi="宋体" w:eastAsia="宋体" w:cs="宋体"/>
          <w:sz w:val="27"/>
          <w:szCs w:val="27"/>
        </w:rPr>
      </w:pPr>
      <w:r>
        <w:rPr>
          <w:rFonts w:hint="default" w:ascii="仿宋_GB2312" w:hAnsi="宋体" w:eastAsia="仿宋_GB2312" w:cs="仿宋_GB2312"/>
          <w:i w:val="0"/>
          <w:iCs w:val="0"/>
          <w:caps w:val="0"/>
          <w:color w:val="333333"/>
          <w:spacing w:val="0"/>
          <w:sz w:val="32"/>
          <w:szCs w:val="32"/>
          <w:bdr w:val="none" w:color="auto" w:sz="0" w:space="0"/>
          <w:shd w:val="clear" w:fill="FFFFFF"/>
        </w:rPr>
        <w:t>（五）删去第五条第一项“行政许可取得和变动信息”。</w:t>
      </w:r>
    </w:p>
    <w:p w14:paraId="0D1401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eastAsia" w:ascii="宋体" w:hAnsi="宋体" w:eastAsia="宋体" w:cs="宋体"/>
          <w:sz w:val="27"/>
          <w:szCs w:val="27"/>
        </w:rPr>
      </w:pPr>
      <w:r>
        <w:rPr>
          <w:rFonts w:hint="default" w:ascii="仿宋_GB2312" w:hAnsi="宋体" w:eastAsia="仿宋_GB2312" w:cs="仿宋_GB2312"/>
          <w:i w:val="0"/>
          <w:iCs w:val="0"/>
          <w:caps w:val="0"/>
          <w:color w:val="333333"/>
          <w:spacing w:val="0"/>
          <w:sz w:val="32"/>
          <w:szCs w:val="32"/>
          <w:bdr w:val="none" w:color="auto" w:sz="0" w:space="0"/>
          <w:shd w:val="clear" w:fill="FFFFFF"/>
        </w:rPr>
        <w:t>（六）第八条中的“《企业公示信息抽查暂行办法》”修改为“《企业公示信息抽查办法》”。</w:t>
      </w:r>
    </w:p>
    <w:p w14:paraId="07E690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eastAsia" w:ascii="宋体" w:hAnsi="宋体" w:eastAsia="宋体" w:cs="宋体"/>
          <w:sz w:val="27"/>
          <w:szCs w:val="27"/>
        </w:rPr>
      </w:pPr>
      <w:r>
        <w:rPr>
          <w:rFonts w:hint="default" w:ascii="仿宋_GB2312" w:hAnsi="宋体" w:eastAsia="仿宋_GB2312" w:cs="仿宋_GB2312"/>
          <w:i w:val="0"/>
          <w:iCs w:val="0"/>
          <w:caps w:val="0"/>
          <w:color w:val="333333"/>
          <w:spacing w:val="0"/>
          <w:sz w:val="32"/>
          <w:szCs w:val="32"/>
          <w:bdr w:val="none" w:color="auto" w:sz="0" w:space="0"/>
          <w:shd w:val="clear" w:fill="FFFFFF"/>
        </w:rPr>
        <w:t>（七）删去第二十条。</w:t>
      </w:r>
    </w:p>
    <w:p w14:paraId="46FA14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eastAsia" w:ascii="宋体" w:hAnsi="宋体" w:eastAsia="宋体" w:cs="宋体"/>
          <w:sz w:val="27"/>
          <w:szCs w:val="27"/>
        </w:rPr>
      </w:pPr>
      <w:r>
        <w:rPr>
          <w:rFonts w:hint="eastAsia" w:ascii="黑体" w:hAnsi="宋体" w:eastAsia="黑体" w:cs="黑体"/>
          <w:i w:val="0"/>
          <w:iCs w:val="0"/>
          <w:caps w:val="0"/>
          <w:color w:val="333333"/>
          <w:spacing w:val="0"/>
          <w:sz w:val="32"/>
          <w:szCs w:val="32"/>
          <w:bdr w:val="none" w:color="auto" w:sz="0" w:space="0"/>
          <w:shd w:val="clear" w:fill="FFFFFF"/>
        </w:rPr>
        <w:t>八、对《企业经营异常名录管理暂行办法》作出修改</w:t>
      </w:r>
    </w:p>
    <w:p w14:paraId="3CB95A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eastAsia" w:ascii="宋体" w:hAnsi="宋体" w:eastAsia="宋体" w:cs="宋体"/>
          <w:sz w:val="27"/>
          <w:szCs w:val="27"/>
        </w:rPr>
      </w:pPr>
      <w:r>
        <w:rPr>
          <w:rFonts w:hint="default" w:ascii="仿宋_GB2312" w:hAnsi="宋体" w:eastAsia="仿宋_GB2312" w:cs="仿宋_GB2312"/>
          <w:i w:val="0"/>
          <w:iCs w:val="0"/>
          <w:caps w:val="0"/>
          <w:color w:val="333333"/>
          <w:spacing w:val="0"/>
          <w:sz w:val="32"/>
          <w:szCs w:val="32"/>
          <w:bdr w:val="none" w:color="auto" w:sz="0" w:space="0"/>
          <w:shd w:val="clear" w:fill="FFFFFF"/>
        </w:rPr>
        <w:t>（一）规章名称修改为：“企业经营异常名录管理办法”。</w:t>
      </w:r>
    </w:p>
    <w:p w14:paraId="0B1B0C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eastAsia" w:ascii="宋体" w:hAnsi="宋体" w:eastAsia="宋体" w:cs="宋体"/>
          <w:sz w:val="27"/>
          <w:szCs w:val="27"/>
        </w:rPr>
      </w:pPr>
      <w:r>
        <w:rPr>
          <w:rFonts w:hint="default" w:ascii="仿宋_GB2312" w:hAnsi="宋体" w:eastAsia="仿宋_GB2312" w:cs="仿宋_GB2312"/>
          <w:i w:val="0"/>
          <w:iCs w:val="0"/>
          <w:caps w:val="0"/>
          <w:color w:val="333333"/>
          <w:spacing w:val="0"/>
          <w:sz w:val="32"/>
          <w:szCs w:val="32"/>
          <w:bdr w:val="none" w:color="auto" w:sz="0" w:space="0"/>
          <w:shd w:val="clear" w:fill="FFFFFF"/>
        </w:rPr>
        <w:t>（二）第一条中的“依据《中华人民共和国公司登记管理条例》、《企业信息公示暂行条例》、《注册资本登记制度改革方案》等行政法规和国务院有关规定”修改为“依据《企业信息公示暂行条例》《企业名称登记管理规定》”。</w:t>
      </w:r>
    </w:p>
    <w:p w14:paraId="6C1446A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eastAsia" w:ascii="宋体" w:hAnsi="宋体" w:eastAsia="宋体" w:cs="宋体"/>
          <w:sz w:val="27"/>
          <w:szCs w:val="27"/>
        </w:rPr>
      </w:pPr>
      <w:r>
        <w:rPr>
          <w:rFonts w:hint="default" w:ascii="仿宋_GB2312" w:hAnsi="宋体" w:eastAsia="仿宋_GB2312" w:cs="仿宋_GB2312"/>
          <w:i w:val="0"/>
          <w:iCs w:val="0"/>
          <w:caps w:val="0"/>
          <w:color w:val="333333"/>
          <w:spacing w:val="0"/>
          <w:sz w:val="32"/>
          <w:szCs w:val="32"/>
          <w:bdr w:val="none" w:color="auto" w:sz="0" w:space="0"/>
          <w:shd w:val="clear" w:fill="FFFFFF"/>
        </w:rPr>
        <w:t>（三）第二条至第七条、第九条、第十一条、第十二条、第十四条、第十六条、第十八条中的“工商行政管理部门”修改为“市场监督管理部门”。</w:t>
      </w:r>
    </w:p>
    <w:p w14:paraId="166FA0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eastAsia" w:ascii="宋体" w:hAnsi="宋体" w:eastAsia="宋体" w:cs="宋体"/>
          <w:sz w:val="27"/>
          <w:szCs w:val="27"/>
        </w:rPr>
      </w:pPr>
      <w:r>
        <w:rPr>
          <w:rFonts w:hint="default" w:ascii="仿宋_GB2312" w:hAnsi="宋体" w:eastAsia="仿宋_GB2312" w:cs="仿宋_GB2312"/>
          <w:i w:val="0"/>
          <w:iCs w:val="0"/>
          <w:caps w:val="0"/>
          <w:color w:val="333333"/>
          <w:spacing w:val="0"/>
          <w:sz w:val="32"/>
          <w:szCs w:val="32"/>
          <w:bdr w:val="none" w:color="auto" w:sz="0" w:space="0"/>
          <w:shd w:val="clear" w:fill="FFFFFF"/>
        </w:rPr>
        <w:t>第三条、第十九条中的“国家工商行政管理总局”修改为“国家市场监督管理总局”。</w:t>
      </w:r>
    </w:p>
    <w:p w14:paraId="5DA0F3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eastAsia" w:ascii="宋体" w:hAnsi="宋体" w:eastAsia="宋体" w:cs="宋体"/>
          <w:sz w:val="27"/>
          <w:szCs w:val="27"/>
        </w:rPr>
      </w:pPr>
      <w:r>
        <w:rPr>
          <w:rFonts w:hint="default" w:ascii="仿宋_GB2312" w:hAnsi="宋体" w:eastAsia="仿宋_GB2312" w:cs="仿宋_GB2312"/>
          <w:i w:val="0"/>
          <w:iCs w:val="0"/>
          <w:caps w:val="0"/>
          <w:color w:val="333333"/>
          <w:spacing w:val="0"/>
          <w:sz w:val="32"/>
          <w:szCs w:val="32"/>
          <w:bdr w:val="none" w:color="auto" w:sz="0" w:space="0"/>
          <w:shd w:val="clear" w:fill="FFFFFF"/>
        </w:rPr>
        <w:t>（四）第二条、第五条、第六条中的“企业信用信息公示系统”修改为“国家企业信用信息公示系统”。</w:t>
      </w:r>
    </w:p>
    <w:p w14:paraId="105F39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eastAsia" w:ascii="宋体" w:hAnsi="宋体" w:eastAsia="宋体" w:cs="宋体"/>
          <w:sz w:val="27"/>
          <w:szCs w:val="27"/>
        </w:rPr>
      </w:pPr>
      <w:r>
        <w:rPr>
          <w:rFonts w:hint="default" w:ascii="仿宋_GB2312" w:hAnsi="宋体" w:eastAsia="仿宋_GB2312" w:cs="仿宋_GB2312"/>
          <w:i w:val="0"/>
          <w:iCs w:val="0"/>
          <w:caps w:val="0"/>
          <w:color w:val="333333"/>
          <w:spacing w:val="0"/>
          <w:sz w:val="32"/>
          <w:szCs w:val="32"/>
          <w:bdr w:val="none" w:color="auto" w:sz="0" w:space="0"/>
          <w:shd w:val="clear" w:fill="FFFFFF"/>
        </w:rPr>
        <w:t>（五）第四条第三项修改为：“（三）未依照《企业名称登记管理规定》第二十三条规定办理企业名称变更登记的”。</w:t>
      </w:r>
    </w:p>
    <w:p w14:paraId="6C7CBA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eastAsia" w:ascii="宋体" w:hAnsi="宋体" w:eastAsia="宋体" w:cs="宋体"/>
          <w:sz w:val="27"/>
          <w:szCs w:val="27"/>
        </w:rPr>
      </w:pPr>
      <w:r>
        <w:rPr>
          <w:rFonts w:hint="default" w:ascii="仿宋_GB2312" w:hAnsi="宋体" w:eastAsia="仿宋_GB2312" w:cs="仿宋_GB2312"/>
          <w:i w:val="0"/>
          <w:iCs w:val="0"/>
          <w:caps w:val="0"/>
          <w:color w:val="333333"/>
          <w:spacing w:val="0"/>
          <w:sz w:val="32"/>
          <w:szCs w:val="32"/>
          <w:bdr w:val="none" w:color="auto" w:sz="0" w:space="0"/>
          <w:shd w:val="clear" w:fill="FFFFFF"/>
        </w:rPr>
        <w:t>（六）第五条中的“注册号”修改为“统一社会信用代码”。</w:t>
      </w:r>
    </w:p>
    <w:p w14:paraId="3B3EDF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eastAsia" w:ascii="宋体" w:hAnsi="宋体" w:eastAsia="宋体" w:cs="宋体"/>
          <w:sz w:val="27"/>
          <w:szCs w:val="27"/>
        </w:rPr>
      </w:pPr>
      <w:r>
        <w:rPr>
          <w:rFonts w:hint="default" w:ascii="仿宋_GB2312" w:hAnsi="宋体" w:eastAsia="仿宋_GB2312" w:cs="仿宋_GB2312"/>
          <w:i w:val="0"/>
          <w:iCs w:val="0"/>
          <w:caps w:val="0"/>
          <w:color w:val="333333"/>
          <w:spacing w:val="0"/>
          <w:sz w:val="32"/>
          <w:szCs w:val="32"/>
          <w:bdr w:val="none" w:color="auto" w:sz="0" w:space="0"/>
          <w:shd w:val="clear" w:fill="FFFFFF"/>
        </w:rPr>
        <w:t>（七）删去第八条、第十三条、第十五条、第二十条。</w:t>
      </w:r>
    </w:p>
    <w:p w14:paraId="39B037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eastAsia" w:ascii="宋体" w:hAnsi="宋体" w:eastAsia="宋体" w:cs="宋体"/>
          <w:sz w:val="27"/>
          <w:szCs w:val="27"/>
        </w:rPr>
      </w:pPr>
      <w:r>
        <w:rPr>
          <w:rFonts w:hint="default" w:ascii="仿宋_GB2312" w:hAnsi="宋体" w:eastAsia="仿宋_GB2312" w:cs="仿宋_GB2312"/>
          <w:i w:val="0"/>
          <w:iCs w:val="0"/>
          <w:caps w:val="0"/>
          <w:color w:val="333333"/>
          <w:spacing w:val="0"/>
          <w:sz w:val="32"/>
          <w:szCs w:val="32"/>
          <w:bdr w:val="none" w:color="auto" w:sz="0" w:space="0"/>
          <w:shd w:val="clear" w:fill="FFFFFF"/>
        </w:rPr>
        <w:t>（八）增加一条，作为第八条：“企业未依照《企业名称登记管理规定》第二十三条规定办理企业名称变更登记的，市场监督管理部门应当在变更登记期限届满之日起</w:t>
      </w:r>
      <w:r>
        <w:rPr>
          <w:rFonts w:hint="default" w:ascii="Times New Roman" w:hAnsi="Times New Roman" w:eastAsia="仿宋_GB2312" w:cs="Times New Roman"/>
          <w:i w:val="0"/>
          <w:iCs w:val="0"/>
          <w:caps w:val="0"/>
          <w:color w:val="333333"/>
          <w:spacing w:val="0"/>
          <w:sz w:val="32"/>
          <w:szCs w:val="32"/>
          <w:bdr w:val="none" w:color="auto" w:sz="0" w:space="0"/>
          <w:shd w:val="clear" w:fill="FFFFFF"/>
        </w:rPr>
        <w:t>10</w:t>
      </w:r>
      <w:r>
        <w:rPr>
          <w:rFonts w:hint="eastAsia" w:ascii="宋体" w:hAnsi="宋体" w:eastAsia="宋体" w:cs="宋体"/>
          <w:i w:val="0"/>
          <w:iCs w:val="0"/>
          <w:caps w:val="0"/>
          <w:color w:val="333333"/>
          <w:spacing w:val="0"/>
          <w:sz w:val="32"/>
          <w:szCs w:val="32"/>
          <w:bdr w:val="none" w:color="auto" w:sz="0" w:space="0"/>
          <w:shd w:val="clear" w:fill="FFFFFF"/>
        </w:rPr>
        <w:t>个工作日内作出将其列入经营异常名录的决定，并予以公示。”</w:t>
      </w:r>
    </w:p>
    <w:p w14:paraId="5FA1F24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eastAsia" w:ascii="宋体" w:hAnsi="宋体" w:eastAsia="宋体" w:cs="宋体"/>
          <w:sz w:val="27"/>
          <w:szCs w:val="27"/>
        </w:rPr>
      </w:pPr>
      <w:r>
        <w:rPr>
          <w:rFonts w:hint="default" w:ascii="仿宋_GB2312" w:hAnsi="宋体" w:eastAsia="仿宋_GB2312" w:cs="仿宋_GB2312"/>
          <w:i w:val="0"/>
          <w:iCs w:val="0"/>
          <w:caps w:val="0"/>
          <w:color w:val="333333"/>
          <w:spacing w:val="0"/>
          <w:sz w:val="32"/>
          <w:szCs w:val="32"/>
          <w:bdr w:val="none" w:color="auto" w:sz="0" w:space="0"/>
          <w:shd w:val="clear" w:fill="FFFFFF"/>
        </w:rPr>
        <w:t>（九）第十条修改为：“市场监督管理部门依照本办法规定将企业移出经营异常名录的，应当作出移出决定，同时停止公示相应的经营异常名录列入信息。移出决定应当包括企业名称、统一社会信用代码、移出日期、移出事由、作出决定机关。”</w:t>
      </w:r>
    </w:p>
    <w:p w14:paraId="16CA42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eastAsia" w:ascii="宋体" w:hAnsi="宋体" w:eastAsia="宋体" w:cs="宋体"/>
          <w:sz w:val="27"/>
          <w:szCs w:val="27"/>
        </w:rPr>
      </w:pPr>
      <w:r>
        <w:rPr>
          <w:rFonts w:hint="default" w:ascii="仿宋_GB2312" w:hAnsi="宋体" w:eastAsia="仿宋_GB2312" w:cs="仿宋_GB2312"/>
          <w:i w:val="0"/>
          <w:iCs w:val="0"/>
          <w:caps w:val="0"/>
          <w:color w:val="333333"/>
          <w:spacing w:val="0"/>
          <w:sz w:val="32"/>
          <w:szCs w:val="32"/>
          <w:bdr w:val="none" w:color="auto" w:sz="0" w:space="0"/>
          <w:shd w:val="clear" w:fill="FFFFFF"/>
        </w:rPr>
        <w:t>（十）增加一条，作为第十三条：“依照本办法第八条规定被列入经营异常名录的企业，可以在完成变更登记后，申请移出经营异常名录，市场监督管理部门应当自查实之日起</w:t>
      </w:r>
      <w:r>
        <w:rPr>
          <w:rFonts w:hint="default" w:ascii="Times New Roman" w:hAnsi="Times New Roman" w:eastAsia="仿宋_GB2312" w:cs="Times New Roman"/>
          <w:i w:val="0"/>
          <w:iCs w:val="0"/>
          <w:caps w:val="0"/>
          <w:color w:val="333333"/>
          <w:spacing w:val="0"/>
          <w:sz w:val="32"/>
          <w:szCs w:val="32"/>
          <w:bdr w:val="none" w:color="auto" w:sz="0" w:space="0"/>
          <w:shd w:val="clear" w:fill="FFFFFF"/>
        </w:rPr>
        <w:t>5</w:t>
      </w:r>
      <w:r>
        <w:rPr>
          <w:rFonts w:hint="eastAsia" w:ascii="宋体" w:hAnsi="宋体" w:eastAsia="宋体" w:cs="宋体"/>
          <w:i w:val="0"/>
          <w:iCs w:val="0"/>
          <w:caps w:val="0"/>
          <w:color w:val="333333"/>
          <w:spacing w:val="0"/>
          <w:sz w:val="32"/>
          <w:szCs w:val="32"/>
          <w:bdr w:val="none" w:color="auto" w:sz="0" w:space="0"/>
          <w:shd w:val="clear" w:fill="FFFFFF"/>
        </w:rPr>
        <w:t>个工作日内作出移出决定。”</w:t>
      </w:r>
    </w:p>
    <w:p w14:paraId="7234FE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eastAsia" w:ascii="宋体" w:hAnsi="宋体" w:eastAsia="宋体" w:cs="宋体"/>
          <w:sz w:val="27"/>
          <w:szCs w:val="27"/>
        </w:rPr>
      </w:pPr>
      <w:r>
        <w:rPr>
          <w:rFonts w:hint="eastAsia" w:ascii="黑体" w:hAnsi="宋体" w:eastAsia="黑体" w:cs="黑体"/>
          <w:i w:val="0"/>
          <w:iCs w:val="0"/>
          <w:caps w:val="0"/>
          <w:color w:val="333333"/>
          <w:spacing w:val="0"/>
          <w:sz w:val="32"/>
          <w:szCs w:val="32"/>
          <w:bdr w:val="none" w:color="auto" w:sz="0" w:space="0"/>
          <w:shd w:val="clear" w:fill="FFFFFF"/>
        </w:rPr>
        <w:t>九、对《网络食品安全违法行为查处办法》作出修改</w:t>
      </w:r>
    </w:p>
    <w:p w14:paraId="039FFB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eastAsia" w:ascii="宋体" w:hAnsi="宋体" w:eastAsia="宋体" w:cs="宋体"/>
          <w:sz w:val="27"/>
          <w:szCs w:val="27"/>
        </w:rPr>
      </w:pPr>
      <w:r>
        <w:rPr>
          <w:rFonts w:hint="default" w:ascii="仿宋_GB2312" w:hAnsi="宋体" w:eastAsia="仿宋_GB2312" w:cs="仿宋_GB2312"/>
          <w:i w:val="0"/>
          <w:iCs w:val="0"/>
          <w:caps w:val="0"/>
          <w:color w:val="333333"/>
          <w:spacing w:val="0"/>
          <w:sz w:val="32"/>
          <w:szCs w:val="32"/>
          <w:bdr w:val="none" w:color="auto" w:sz="0" w:space="0"/>
          <w:shd w:val="clear" w:fill="FFFFFF"/>
        </w:rPr>
        <w:t>（一）删去第十八条第二款。</w:t>
      </w:r>
    </w:p>
    <w:p w14:paraId="3A1C54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eastAsia" w:ascii="宋体" w:hAnsi="宋体" w:eastAsia="宋体" w:cs="宋体"/>
          <w:sz w:val="27"/>
          <w:szCs w:val="27"/>
        </w:rPr>
      </w:pPr>
      <w:r>
        <w:rPr>
          <w:rFonts w:hint="default" w:ascii="仿宋_GB2312" w:hAnsi="宋体" w:eastAsia="仿宋_GB2312" w:cs="仿宋_GB2312"/>
          <w:i w:val="0"/>
          <w:iCs w:val="0"/>
          <w:caps w:val="0"/>
          <w:color w:val="333333"/>
          <w:spacing w:val="0"/>
          <w:sz w:val="32"/>
          <w:szCs w:val="32"/>
          <w:bdr w:val="none" w:color="auto" w:sz="0" w:space="0"/>
          <w:shd w:val="clear" w:fill="FFFFFF"/>
        </w:rPr>
        <w:t>（二）第三十八条修改为：“违反本办法第十六条规定，入网食品生产经营者未依法取得食品生产经营许可的，或者入网食品生产者超过许可的类别范围销售食品、入网食品经营者未按照规定申请许可事项变更的，依照《食品生产许可管理办法》《食品经营许可和备案管理办法》的有关规定处理。”</w:t>
      </w:r>
    </w:p>
    <w:p w14:paraId="56BB38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eastAsia" w:ascii="宋体" w:hAnsi="宋体" w:eastAsia="宋体" w:cs="宋体"/>
          <w:sz w:val="27"/>
          <w:szCs w:val="27"/>
        </w:rPr>
      </w:pPr>
      <w:r>
        <w:rPr>
          <w:rFonts w:hint="default" w:ascii="仿宋_GB2312" w:hAnsi="宋体" w:eastAsia="仿宋_GB2312" w:cs="仿宋_GB2312"/>
          <w:i w:val="0"/>
          <w:iCs w:val="0"/>
          <w:caps w:val="0"/>
          <w:color w:val="333333"/>
          <w:spacing w:val="0"/>
          <w:sz w:val="32"/>
          <w:szCs w:val="32"/>
          <w:bdr w:val="none" w:color="auto" w:sz="0" w:space="0"/>
          <w:shd w:val="clear" w:fill="FFFFFF"/>
        </w:rPr>
        <w:t>（三）第四十条中的“由县级以上地方市场监督管理部门责令改正，给予警告；拒不改正</w:t>
      </w:r>
      <w:r>
        <w:rPr>
          <w:rFonts w:hint="default" w:ascii="仿宋_GB2312" w:hAnsi="Times New Roman" w:eastAsia="仿宋_GB2312" w:cs="仿宋_GB2312"/>
          <w:i w:val="0"/>
          <w:iCs w:val="0"/>
          <w:caps w:val="0"/>
          <w:color w:val="333333"/>
          <w:spacing w:val="0"/>
          <w:sz w:val="32"/>
          <w:szCs w:val="32"/>
          <w:bdr w:val="none" w:color="auto" w:sz="0" w:space="0"/>
          <w:shd w:val="clear" w:fill="FFFFFF"/>
        </w:rPr>
        <w:t>的，处</w:t>
      </w:r>
      <w:r>
        <w:rPr>
          <w:rFonts w:hint="default" w:ascii="Times New Roman" w:hAnsi="Times New Roman" w:eastAsia="宋体" w:cs="Times New Roman"/>
          <w:i w:val="0"/>
          <w:iCs w:val="0"/>
          <w:caps w:val="0"/>
          <w:color w:val="333333"/>
          <w:spacing w:val="0"/>
          <w:sz w:val="32"/>
          <w:szCs w:val="32"/>
          <w:bdr w:val="none" w:color="auto" w:sz="0" w:space="0"/>
          <w:shd w:val="clear" w:fill="FFFFFF"/>
        </w:rPr>
        <w:t>5000</w:t>
      </w:r>
      <w:r>
        <w:rPr>
          <w:rFonts w:hint="default" w:ascii="仿宋_GB2312" w:hAnsi="Times New Roman" w:eastAsia="仿宋_GB2312" w:cs="仿宋_GB2312"/>
          <w:i w:val="0"/>
          <w:iCs w:val="0"/>
          <w:caps w:val="0"/>
          <w:color w:val="333333"/>
          <w:spacing w:val="0"/>
          <w:sz w:val="32"/>
          <w:szCs w:val="32"/>
          <w:bdr w:val="none" w:color="auto" w:sz="0" w:space="0"/>
          <w:shd w:val="clear" w:fill="FFFFFF"/>
        </w:rPr>
        <w:t>元以上</w:t>
      </w:r>
      <w:r>
        <w:rPr>
          <w:rFonts w:hint="eastAsia" w:ascii="宋体" w:hAnsi="宋体" w:eastAsia="宋体" w:cs="宋体"/>
          <w:i w:val="0"/>
          <w:iCs w:val="0"/>
          <w:caps w:val="0"/>
          <w:color w:val="333333"/>
          <w:spacing w:val="0"/>
          <w:sz w:val="32"/>
          <w:szCs w:val="32"/>
          <w:bdr w:val="none" w:color="auto" w:sz="0" w:space="0"/>
          <w:shd w:val="clear" w:fill="FFFFFF"/>
        </w:rPr>
        <w:t>3</w:t>
      </w:r>
      <w:r>
        <w:rPr>
          <w:rFonts w:hint="default" w:ascii="仿宋_GB2312" w:hAnsi="Times New Roman" w:eastAsia="仿宋_GB2312" w:cs="仿宋_GB2312"/>
          <w:i w:val="0"/>
          <w:iCs w:val="0"/>
          <w:caps w:val="0"/>
          <w:color w:val="333333"/>
          <w:spacing w:val="0"/>
          <w:sz w:val="32"/>
          <w:szCs w:val="32"/>
          <w:bdr w:val="none" w:color="auto" w:sz="0" w:space="0"/>
          <w:shd w:val="clear" w:fill="FFFFFF"/>
        </w:rPr>
        <w:t>万元以下罚款</w:t>
      </w:r>
      <w:r>
        <w:rPr>
          <w:rFonts w:hint="eastAsia" w:ascii="宋体" w:hAnsi="宋体" w:eastAsia="宋体" w:cs="宋体"/>
          <w:i w:val="0"/>
          <w:iCs w:val="0"/>
          <w:caps w:val="0"/>
          <w:color w:val="333333"/>
          <w:spacing w:val="0"/>
          <w:sz w:val="32"/>
          <w:szCs w:val="32"/>
          <w:bdr w:val="none" w:color="auto" w:sz="0" w:space="0"/>
          <w:shd w:val="clear" w:fill="FFFFFF"/>
        </w:rPr>
        <w:t>”</w:t>
      </w:r>
      <w:r>
        <w:rPr>
          <w:rFonts w:hint="default" w:ascii="仿宋_GB2312" w:hAnsi="Times New Roman" w:eastAsia="仿宋_GB2312" w:cs="仿宋_GB2312"/>
          <w:i w:val="0"/>
          <w:iCs w:val="0"/>
          <w:caps w:val="0"/>
          <w:color w:val="333333"/>
          <w:spacing w:val="0"/>
          <w:sz w:val="32"/>
          <w:szCs w:val="32"/>
          <w:bdr w:val="none" w:color="auto" w:sz="0" w:space="0"/>
          <w:shd w:val="clear" w:fill="FFFFFF"/>
        </w:rPr>
        <w:t>修改为</w:t>
      </w:r>
      <w:r>
        <w:rPr>
          <w:rFonts w:hint="eastAsia" w:ascii="宋体" w:hAnsi="宋体" w:eastAsia="宋体" w:cs="宋体"/>
          <w:i w:val="0"/>
          <w:iCs w:val="0"/>
          <w:caps w:val="0"/>
          <w:color w:val="333333"/>
          <w:spacing w:val="0"/>
          <w:sz w:val="32"/>
          <w:szCs w:val="32"/>
          <w:bdr w:val="none" w:color="auto" w:sz="0" w:space="0"/>
          <w:shd w:val="clear" w:fill="FFFFFF"/>
        </w:rPr>
        <w:t>“</w:t>
      </w:r>
      <w:r>
        <w:rPr>
          <w:rFonts w:hint="default" w:ascii="仿宋_GB2312" w:hAnsi="Times New Roman" w:eastAsia="仿宋_GB2312" w:cs="仿宋_GB2312"/>
          <w:i w:val="0"/>
          <w:iCs w:val="0"/>
          <w:caps w:val="0"/>
          <w:color w:val="333333"/>
          <w:spacing w:val="0"/>
          <w:sz w:val="32"/>
          <w:szCs w:val="32"/>
          <w:bdr w:val="none" w:color="auto" w:sz="0" w:space="0"/>
          <w:shd w:val="clear" w:fill="FFFFFF"/>
        </w:rPr>
        <w:t>由县级以上地方市场监督管理</w:t>
      </w:r>
      <w:r>
        <w:rPr>
          <w:rFonts w:hint="default" w:ascii="仿宋_GB2312" w:hAnsi="宋体" w:eastAsia="仿宋_GB2312" w:cs="仿宋_GB2312"/>
          <w:i w:val="0"/>
          <w:iCs w:val="0"/>
          <w:caps w:val="0"/>
          <w:color w:val="333333"/>
          <w:spacing w:val="0"/>
          <w:sz w:val="32"/>
          <w:szCs w:val="32"/>
          <w:bdr w:val="none" w:color="auto" w:sz="0" w:space="0"/>
          <w:shd w:val="clear" w:fill="FFFFFF"/>
        </w:rPr>
        <w:t>部门依照《中华人民共和国电子商务法》第七十六条的规定处理”。</w:t>
      </w:r>
    </w:p>
    <w:p w14:paraId="0C0C89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eastAsia" w:ascii="宋体" w:hAnsi="宋体" w:eastAsia="宋体" w:cs="宋体"/>
          <w:sz w:val="27"/>
          <w:szCs w:val="27"/>
        </w:rPr>
      </w:pPr>
      <w:r>
        <w:rPr>
          <w:rFonts w:hint="default" w:ascii="仿宋_GB2312" w:hAnsi="宋体" w:eastAsia="仿宋_GB2312" w:cs="仿宋_GB2312"/>
          <w:i w:val="0"/>
          <w:iCs w:val="0"/>
          <w:caps w:val="0"/>
          <w:color w:val="333333"/>
          <w:spacing w:val="0"/>
          <w:sz w:val="32"/>
          <w:szCs w:val="32"/>
          <w:bdr w:val="none" w:color="auto" w:sz="0" w:space="0"/>
          <w:shd w:val="clear" w:fill="FFFFFF"/>
        </w:rPr>
        <w:t>（四）第四十七条中的“应当自行政处罚决定书作出之日</w:t>
      </w:r>
      <w:r>
        <w:rPr>
          <w:rFonts w:hint="default" w:ascii="仿宋_GB2312" w:hAnsi="Times New Roman" w:eastAsia="仿宋_GB2312" w:cs="仿宋_GB2312"/>
          <w:i w:val="0"/>
          <w:iCs w:val="0"/>
          <w:caps w:val="0"/>
          <w:color w:val="333333"/>
          <w:spacing w:val="0"/>
          <w:sz w:val="32"/>
          <w:szCs w:val="32"/>
          <w:bdr w:val="none" w:color="auto" w:sz="0" w:space="0"/>
          <w:shd w:val="clear" w:fill="FFFFFF"/>
        </w:rPr>
        <w:t>起</w:t>
      </w:r>
      <w:r>
        <w:rPr>
          <w:rFonts w:hint="default" w:ascii="Times New Roman" w:hAnsi="Times New Roman" w:eastAsia="宋体" w:cs="Times New Roman"/>
          <w:i w:val="0"/>
          <w:iCs w:val="0"/>
          <w:caps w:val="0"/>
          <w:color w:val="333333"/>
          <w:spacing w:val="0"/>
          <w:sz w:val="32"/>
          <w:szCs w:val="32"/>
          <w:bdr w:val="none" w:color="auto" w:sz="0" w:space="0"/>
          <w:shd w:val="clear" w:fill="FFFFFF"/>
        </w:rPr>
        <w:t>20</w:t>
      </w:r>
      <w:r>
        <w:rPr>
          <w:rFonts w:hint="default" w:ascii="仿宋_GB2312" w:hAnsi="Times New Roman" w:eastAsia="仿宋_GB2312" w:cs="仿宋_GB2312"/>
          <w:i w:val="0"/>
          <w:iCs w:val="0"/>
          <w:caps w:val="0"/>
          <w:color w:val="333333"/>
          <w:spacing w:val="0"/>
          <w:sz w:val="32"/>
          <w:szCs w:val="32"/>
          <w:bdr w:val="none" w:color="auto" w:sz="0" w:space="0"/>
          <w:shd w:val="clear" w:fill="FFFFFF"/>
        </w:rPr>
        <w:t>个工作</w:t>
      </w:r>
      <w:r>
        <w:rPr>
          <w:rFonts w:hint="default" w:ascii="仿宋_GB2312" w:hAnsi="宋体" w:eastAsia="仿宋_GB2312" w:cs="仿宋_GB2312"/>
          <w:i w:val="0"/>
          <w:iCs w:val="0"/>
          <w:caps w:val="0"/>
          <w:color w:val="333333"/>
          <w:spacing w:val="0"/>
          <w:sz w:val="32"/>
          <w:szCs w:val="32"/>
          <w:bdr w:val="none" w:color="auto" w:sz="0" w:space="0"/>
          <w:shd w:val="clear" w:fill="FFFFFF"/>
        </w:rPr>
        <w:t>日内，公开行政处罚决定书”修改为“应当依法公开行政处罚决定书”。</w:t>
      </w:r>
    </w:p>
    <w:p w14:paraId="5B1EAF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eastAsia" w:ascii="宋体" w:hAnsi="宋体" w:eastAsia="宋体" w:cs="宋体"/>
          <w:sz w:val="27"/>
          <w:szCs w:val="27"/>
        </w:rPr>
      </w:pPr>
      <w:r>
        <w:rPr>
          <w:rFonts w:hint="eastAsia" w:ascii="黑体" w:hAnsi="宋体" w:eastAsia="黑体" w:cs="黑体"/>
          <w:i w:val="0"/>
          <w:iCs w:val="0"/>
          <w:caps w:val="0"/>
          <w:color w:val="333333"/>
          <w:spacing w:val="0"/>
          <w:sz w:val="32"/>
          <w:szCs w:val="32"/>
          <w:bdr w:val="none" w:color="auto" w:sz="0" w:space="0"/>
          <w:shd w:val="clear" w:fill="FFFFFF"/>
        </w:rPr>
        <w:t>十、对《客运索道安全监督管理规定》作出修改</w:t>
      </w:r>
    </w:p>
    <w:p w14:paraId="4BADBE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eastAsia" w:ascii="宋体" w:hAnsi="宋体" w:eastAsia="宋体" w:cs="宋体"/>
          <w:sz w:val="27"/>
          <w:szCs w:val="27"/>
        </w:rPr>
      </w:pPr>
      <w:r>
        <w:rPr>
          <w:rFonts w:hint="default" w:ascii="仿宋_GB2312" w:hAnsi="宋体" w:eastAsia="仿宋_GB2312" w:cs="仿宋_GB2312"/>
          <w:i w:val="0"/>
          <w:iCs w:val="0"/>
          <w:caps w:val="0"/>
          <w:color w:val="333333"/>
          <w:spacing w:val="0"/>
          <w:sz w:val="32"/>
          <w:szCs w:val="32"/>
          <w:bdr w:val="none" w:color="auto" w:sz="0" w:space="0"/>
          <w:shd w:val="clear" w:fill="FFFFFF"/>
        </w:rPr>
        <w:t>（一）第三十六条中的“客运索道使用单位未按照本规定开展应急救援演练的，责令限期改正；逾期未改正的，处三万元罚款”修改为“客运索道使用单位未按照本规定开展应急救援演练的，责令限期改正；逾期未改正的，处三万元以下罚款”。</w:t>
      </w:r>
    </w:p>
    <w:p w14:paraId="39E67C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eastAsia" w:ascii="宋体" w:hAnsi="宋体" w:eastAsia="宋体" w:cs="宋体"/>
          <w:sz w:val="27"/>
          <w:szCs w:val="27"/>
        </w:rPr>
      </w:pPr>
      <w:r>
        <w:rPr>
          <w:rFonts w:hint="default" w:ascii="仿宋_GB2312" w:hAnsi="宋体" w:eastAsia="仿宋_GB2312" w:cs="仿宋_GB2312"/>
          <w:i w:val="0"/>
          <w:iCs w:val="0"/>
          <w:caps w:val="0"/>
          <w:color w:val="333333"/>
          <w:spacing w:val="0"/>
          <w:sz w:val="32"/>
          <w:szCs w:val="32"/>
          <w:bdr w:val="none" w:color="auto" w:sz="0" w:space="0"/>
          <w:shd w:val="clear" w:fill="FFFFFF"/>
        </w:rPr>
        <w:t>（二）删去第三十八条。</w:t>
      </w:r>
    </w:p>
    <w:p w14:paraId="63CFEF3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eastAsia" w:ascii="宋体" w:hAnsi="宋体" w:eastAsia="宋体" w:cs="宋体"/>
          <w:sz w:val="27"/>
          <w:szCs w:val="27"/>
        </w:rPr>
      </w:pPr>
      <w:r>
        <w:rPr>
          <w:rFonts w:hint="eastAsia" w:ascii="黑体" w:hAnsi="宋体" w:eastAsia="黑体" w:cs="黑体"/>
          <w:i w:val="0"/>
          <w:iCs w:val="0"/>
          <w:caps w:val="0"/>
          <w:color w:val="333333"/>
          <w:spacing w:val="0"/>
          <w:sz w:val="32"/>
          <w:szCs w:val="32"/>
          <w:bdr w:val="none" w:color="auto" w:sz="0" w:space="0"/>
          <w:shd w:val="clear" w:fill="FFFFFF"/>
        </w:rPr>
        <w:t>十一、对《大型游乐设施安全监察规定》作出修改</w:t>
      </w:r>
    </w:p>
    <w:p w14:paraId="2D2436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（一）删去第三十八条第五项，新增一款作为第二款：“使用维护说明书等出厂文件内容不符合本规定要求的，依照《中华人民共和国特种设备安全法》第七十七条规定处理。”</w:t>
      </w:r>
    </w:p>
    <w:p w14:paraId="0AB100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二）删去第四十条第一项、第二项，新增一款作为第二款：“设备运营期间无安全管理人员在岗或者配备的持证操作人员未能满足安全运营要求的，依照《中华人民共和国特种设备安全法》第八十六条规定处理。”</w:t>
      </w:r>
    </w:p>
    <w:p w14:paraId="0B769D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eastAsia" w:ascii="宋体" w:hAnsi="宋体" w:eastAsia="宋体" w:cs="宋体"/>
          <w:sz w:val="27"/>
          <w:szCs w:val="27"/>
        </w:rPr>
      </w:pPr>
      <w:r>
        <w:rPr>
          <w:rFonts w:hint="default" w:ascii="仿宋_GB2312" w:hAnsi="宋体" w:eastAsia="仿宋_GB2312" w:cs="仿宋_GB2312"/>
          <w:i w:val="0"/>
          <w:iCs w:val="0"/>
          <w:caps w:val="0"/>
          <w:color w:val="333333"/>
          <w:spacing w:val="0"/>
          <w:sz w:val="32"/>
          <w:szCs w:val="32"/>
          <w:bdr w:val="none" w:color="auto" w:sz="0" w:space="0"/>
          <w:shd w:val="clear" w:fill="FFFFFF"/>
        </w:rPr>
        <w:t>（三）删去第四十五条。</w:t>
      </w:r>
    </w:p>
    <w:p w14:paraId="092D66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eastAsia" w:ascii="宋体" w:hAnsi="宋体" w:eastAsia="宋体" w:cs="宋体"/>
          <w:sz w:val="27"/>
          <w:szCs w:val="27"/>
        </w:rPr>
      </w:pPr>
      <w:r>
        <w:rPr>
          <w:rFonts w:hint="eastAsia" w:ascii="黑体" w:hAnsi="宋体" w:eastAsia="黑体" w:cs="黑体"/>
          <w:i w:val="0"/>
          <w:iCs w:val="0"/>
          <w:caps w:val="0"/>
          <w:color w:val="333333"/>
          <w:spacing w:val="0"/>
          <w:sz w:val="32"/>
          <w:szCs w:val="32"/>
          <w:bdr w:val="none" w:color="auto" w:sz="0" w:space="0"/>
          <w:shd w:val="clear" w:fill="FFFFFF"/>
        </w:rPr>
        <w:t>十二、对《食品安全抽样检验管理办法》作出修改</w:t>
      </w:r>
    </w:p>
    <w:p w14:paraId="5C6FA8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eastAsia" w:ascii="宋体" w:hAnsi="宋体" w:eastAsia="宋体" w:cs="宋体"/>
          <w:sz w:val="27"/>
          <w:szCs w:val="27"/>
        </w:rPr>
      </w:pPr>
      <w:r>
        <w:rPr>
          <w:rFonts w:hint="default" w:ascii="仿宋_GB2312" w:hAnsi="宋体" w:eastAsia="仿宋_GB2312" w:cs="仿宋_GB2312"/>
          <w:i w:val="0"/>
          <w:iCs w:val="0"/>
          <w:caps w:val="0"/>
          <w:color w:val="333333"/>
          <w:spacing w:val="0"/>
          <w:sz w:val="32"/>
          <w:szCs w:val="32"/>
          <w:bdr w:val="none" w:color="auto" w:sz="0" w:space="0"/>
          <w:shd w:val="clear" w:fill="FFFFFF"/>
        </w:rPr>
        <w:t>第四十七条第三款中的“食品经营者未按规定公示相关不合格产品信息的，由市场监督管理部门责令改正；拒不改正的，给予警告，并</w:t>
      </w:r>
      <w:r>
        <w:rPr>
          <w:rFonts w:hint="default" w:ascii="仿宋_GB2312" w:hAnsi="Times New Roman" w:eastAsia="仿宋_GB2312" w:cs="仿宋_GB2312"/>
          <w:i w:val="0"/>
          <w:iCs w:val="0"/>
          <w:caps w:val="0"/>
          <w:color w:val="333333"/>
          <w:spacing w:val="0"/>
          <w:sz w:val="32"/>
          <w:szCs w:val="32"/>
          <w:bdr w:val="none" w:color="auto" w:sz="0" w:space="0"/>
          <w:shd w:val="clear" w:fill="FFFFFF"/>
        </w:rPr>
        <w:t>处</w:t>
      </w:r>
      <w:r>
        <w:rPr>
          <w:rFonts w:hint="default" w:ascii="Times New Roman" w:hAnsi="Times New Roman" w:eastAsia="宋体" w:cs="Times New Roman"/>
          <w:i w:val="0"/>
          <w:iCs w:val="0"/>
          <w:caps w:val="0"/>
          <w:color w:val="333333"/>
          <w:spacing w:val="0"/>
          <w:sz w:val="32"/>
          <w:szCs w:val="32"/>
          <w:bdr w:val="none" w:color="auto" w:sz="0" w:space="0"/>
          <w:shd w:val="clear" w:fill="FFFFFF"/>
        </w:rPr>
        <w:t>2000</w:t>
      </w:r>
      <w:r>
        <w:rPr>
          <w:rFonts w:hint="default" w:ascii="仿宋_GB2312" w:hAnsi="Times New Roman" w:eastAsia="仿宋_GB2312" w:cs="仿宋_GB2312"/>
          <w:i w:val="0"/>
          <w:iCs w:val="0"/>
          <w:caps w:val="0"/>
          <w:color w:val="333333"/>
          <w:spacing w:val="0"/>
          <w:sz w:val="32"/>
          <w:szCs w:val="32"/>
          <w:bdr w:val="none" w:color="auto" w:sz="0" w:space="0"/>
          <w:shd w:val="clear" w:fill="FFFFFF"/>
        </w:rPr>
        <w:t>元以上</w:t>
      </w:r>
      <w:r>
        <w:rPr>
          <w:rFonts w:hint="eastAsia" w:ascii="宋体" w:hAnsi="宋体" w:eastAsia="宋体" w:cs="宋体"/>
          <w:i w:val="0"/>
          <w:iCs w:val="0"/>
          <w:caps w:val="0"/>
          <w:color w:val="333333"/>
          <w:spacing w:val="0"/>
          <w:sz w:val="32"/>
          <w:szCs w:val="32"/>
          <w:bdr w:val="none" w:color="auto" w:sz="0" w:space="0"/>
          <w:shd w:val="clear" w:fill="FFFFFF"/>
        </w:rPr>
        <w:t>3</w:t>
      </w:r>
      <w:r>
        <w:rPr>
          <w:rFonts w:hint="default" w:ascii="仿宋_GB2312" w:hAnsi="Times New Roman" w:eastAsia="仿宋_GB2312" w:cs="仿宋_GB2312"/>
          <w:i w:val="0"/>
          <w:iCs w:val="0"/>
          <w:caps w:val="0"/>
          <w:color w:val="333333"/>
          <w:spacing w:val="0"/>
          <w:sz w:val="32"/>
          <w:szCs w:val="32"/>
          <w:bdr w:val="none" w:color="auto" w:sz="0" w:space="0"/>
          <w:shd w:val="clear" w:fill="FFFFFF"/>
        </w:rPr>
        <w:t>万</w:t>
      </w:r>
      <w:r>
        <w:rPr>
          <w:rFonts w:hint="default" w:ascii="仿宋_GB2312" w:hAnsi="宋体" w:eastAsia="仿宋_GB2312" w:cs="仿宋_GB2312"/>
          <w:i w:val="0"/>
          <w:iCs w:val="0"/>
          <w:caps w:val="0"/>
          <w:color w:val="333333"/>
          <w:spacing w:val="0"/>
          <w:sz w:val="32"/>
          <w:szCs w:val="32"/>
          <w:bdr w:val="none" w:color="auto" w:sz="0" w:space="0"/>
          <w:shd w:val="clear" w:fill="FFFFFF"/>
        </w:rPr>
        <w:t>元以下罚款”修改为“食品经营者未按规定公示相关不合格产品信息的，由市场监督管理部门责令改正；拒不改正的，给予警告，</w:t>
      </w:r>
      <w:r>
        <w:rPr>
          <w:rFonts w:hint="default" w:ascii="仿宋_GB2312" w:hAnsi="Times New Roman" w:eastAsia="仿宋_GB2312" w:cs="仿宋_GB2312"/>
          <w:i w:val="0"/>
          <w:iCs w:val="0"/>
          <w:caps w:val="0"/>
          <w:color w:val="333333"/>
          <w:spacing w:val="0"/>
          <w:sz w:val="32"/>
          <w:szCs w:val="32"/>
          <w:bdr w:val="none" w:color="auto" w:sz="0" w:space="0"/>
          <w:shd w:val="clear" w:fill="FFFFFF"/>
        </w:rPr>
        <w:t>并处</w:t>
      </w:r>
      <w:r>
        <w:rPr>
          <w:rFonts w:hint="default" w:ascii="Times New Roman" w:hAnsi="Times New Roman" w:eastAsia="宋体" w:cs="Times New Roman"/>
          <w:i w:val="0"/>
          <w:iCs w:val="0"/>
          <w:caps w:val="0"/>
          <w:color w:val="333333"/>
          <w:spacing w:val="0"/>
          <w:sz w:val="32"/>
          <w:szCs w:val="32"/>
          <w:bdr w:val="none" w:color="auto" w:sz="0" w:space="0"/>
          <w:shd w:val="clear" w:fill="FFFFFF"/>
        </w:rPr>
        <w:t>3</w:t>
      </w:r>
      <w:r>
        <w:rPr>
          <w:rFonts w:hint="default" w:ascii="仿宋_GB2312" w:hAnsi="宋体" w:eastAsia="仿宋_GB2312" w:cs="仿宋_GB2312"/>
          <w:i w:val="0"/>
          <w:iCs w:val="0"/>
          <w:caps w:val="0"/>
          <w:color w:val="333333"/>
          <w:spacing w:val="0"/>
          <w:sz w:val="32"/>
          <w:szCs w:val="32"/>
          <w:bdr w:val="none" w:color="auto" w:sz="0" w:space="0"/>
          <w:shd w:val="clear" w:fill="FFFFFF"/>
        </w:rPr>
        <w:t>万元以下罚款”。</w:t>
      </w:r>
    </w:p>
    <w:p w14:paraId="778ABE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eastAsia" w:ascii="宋体" w:hAnsi="宋体" w:eastAsia="宋体" w:cs="宋体"/>
          <w:sz w:val="27"/>
          <w:szCs w:val="27"/>
        </w:rPr>
      </w:pPr>
      <w:r>
        <w:rPr>
          <w:rFonts w:hint="eastAsia" w:ascii="黑体" w:hAnsi="宋体" w:eastAsia="黑体" w:cs="黑体"/>
          <w:i w:val="0"/>
          <w:iCs w:val="0"/>
          <w:caps w:val="0"/>
          <w:color w:val="333333"/>
          <w:spacing w:val="0"/>
          <w:sz w:val="32"/>
          <w:szCs w:val="32"/>
          <w:bdr w:val="none" w:color="auto" w:sz="0" w:space="0"/>
          <w:shd w:val="clear" w:fill="FFFFFF"/>
        </w:rPr>
        <w:t>十三、对《中华人民共和国工业产品生产许可证管理条例实施办法》作出修改</w:t>
      </w:r>
    </w:p>
    <w:p w14:paraId="2574AA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eastAsia" w:ascii="宋体" w:hAnsi="宋体" w:eastAsia="宋体" w:cs="宋体"/>
          <w:sz w:val="27"/>
          <w:szCs w:val="27"/>
        </w:rPr>
      </w:pPr>
      <w:r>
        <w:rPr>
          <w:rFonts w:hint="default" w:ascii="仿宋_GB2312" w:hAnsi="宋体" w:eastAsia="仿宋_GB2312" w:cs="仿宋_GB2312"/>
          <w:i w:val="0"/>
          <w:iCs w:val="0"/>
          <w:caps w:val="0"/>
          <w:color w:val="333333"/>
          <w:spacing w:val="0"/>
          <w:sz w:val="32"/>
          <w:szCs w:val="32"/>
          <w:bdr w:val="none" w:color="auto" w:sz="0" w:space="0"/>
          <w:shd w:val="clear" w:fill="FFFFFF"/>
        </w:rPr>
        <w:t>（一）增加一条，作为第五十四条：“省级市场监督管理部门负责的相关审批权限不得下放。省级市场监督管理部门可以根据工作需要，将工业产品生产许可委托下一级市场监督管理部门实施。”</w:t>
      </w:r>
    </w:p>
    <w:p w14:paraId="70C26F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eastAsia" w:ascii="宋体" w:hAnsi="宋体" w:eastAsia="宋体" w:cs="宋体"/>
          <w:sz w:val="27"/>
          <w:szCs w:val="27"/>
        </w:rPr>
      </w:pPr>
      <w:r>
        <w:rPr>
          <w:rFonts w:hint="default" w:ascii="仿宋_GB2312" w:hAnsi="宋体" w:eastAsia="仿宋_GB2312" w:cs="仿宋_GB2312"/>
          <w:i w:val="0"/>
          <w:iCs w:val="0"/>
          <w:caps w:val="0"/>
          <w:color w:val="333333"/>
          <w:spacing w:val="0"/>
          <w:sz w:val="32"/>
          <w:szCs w:val="32"/>
          <w:bdr w:val="none" w:color="auto" w:sz="0" w:space="0"/>
          <w:shd w:val="clear" w:fill="FFFFFF"/>
        </w:rPr>
        <w:t>（二）删去第五十五条。</w:t>
      </w:r>
    </w:p>
    <w:p w14:paraId="4D781B4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default" w:ascii="Calibri" w:hAnsi="Calibri" w:cs="Calibri"/>
          <w:sz w:val="21"/>
          <w:szCs w:val="21"/>
        </w:rPr>
      </w:pPr>
      <w:r>
        <w:rPr>
          <w:rFonts w:hint="eastAsia" w:ascii="黑体" w:hAnsi="宋体" w:eastAsia="黑体" w:cs="黑体"/>
          <w:i w:val="0"/>
          <w:iCs w:val="0"/>
          <w:caps w:val="0"/>
          <w:color w:val="333333"/>
          <w:spacing w:val="0"/>
          <w:sz w:val="32"/>
          <w:szCs w:val="32"/>
          <w:bdr w:val="none" w:color="auto" w:sz="0" w:space="0"/>
          <w:shd w:val="clear" w:fill="FFFFFF"/>
        </w:rPr>
        <w:t>十四、对《国家市场监督管理总局规章制定程序规定》作出修改</w:t>
      </w:r>
    </w:p>
    <w:p w14:paraId="7CA9C8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bdr w:val="none" w:color="auto" w:sz="0" w:space="0"/>
          <w:shd w:val="clear" w:fill="FFFFFF"/>
        </w:rPr>
        <w:t>（一）第一条、第三十九条中的“《法规规章备案条例》”修改为“《法规规章备案审查条例》”。</w:t>
      </w:r>
    </w:p>
    <w:p w14:paraId="48A2F6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sz w:val="32"/>
          <w:szCs w:val="32"/>
          <w:bdr w:val="none" w:color="auto" w:sz="0" w:space="0"/>
          <w:shd w:val="clear" w:fill="FFFFFF"/>
        </w:rPr>
        <w:t>（二）第三条第一款修改为：“制定市场监管总局规章应当坚持党的领导，贯彻落实党中央的路线方针政策和决策部署，遵循立法法确定的立法原则，符合宪法、法律、行政法规的规定，注重防范和化解立法风险，加强立法全过程管理。”</w:t>
      </w:r>
    </w:p>
    <w:p w14:paraId="0B52D1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（三）第二十条修改为：“报送规章送审稿时，起草机构应当提交下列文件和材料：</w:t>
      </w:r>
    </w:p>
    <w:p w14:paraId="7F7747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“（一）规章送审稿正文及电子文本；</w:t>
      </w:r>
    </w:p>
    <w:p w14:paraId="12C637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“（二）规章送审稿的说明及电子文本；</w:t>
      </w:r>
    </w:p>
    <w:p w14:paraId="2CD874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“（三）规章修改稿的新旧条文对照表，逐条的修改理由及依据；</w:t>
      </w:r>
    </w:p>
    <w:p w14:paraId="304E8E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“（四）征求意见总体情况及主要意见采纳情况表；</w:t>
      </w:r>
    </w:p>
    <w:p w14:paraId="73C533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“（五）依照本规定第十六条形成的评估报告；</w:t>
      </w:r>
    </w:p>
    <w:p w14:paraId="372866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“（六）公平竞争审查意见；</w:t>
      </w:r>
    </w:p>
    <w:p w14:paraId="11C43C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七）其他按照规定应当提交的材料，如总局负责同志的批示、所规范领域的实际情况和相关数据、实践中存在的主要问题、有关调研报告、与宏观政策取向一致性评估报告、听证会报告、国内外有关立法资料、公职律师的法律意见等。”</w:t>
      </w:r>
    </w:p>
    <w:p w14:paraId="631ACB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eastAsia" w:ascii="宋体" w:hAnsi="宋体" w:eastAsia="宋体" w:cs="宋体"/>
          <w:sz w:val="27"/>
          <w:szCs w:val="27"/>
        </w:rPr>
      </w:pPr>
      <w:r>
        <w:rPr>
          <w:rFonts w:hint="default" w:ascii="仿宋_GB2312" w:hAnsi="宋体" w:eastAsia="仿宋_GB2312" w:cs="仿宋_GB2312"/>
          <w:i w:val="0"/>
          <w:iCs w:val="0"/>
          <w:caps w:val="0"/>
          <w:color w:val="333333"/>
          <w:spacing w:val="0"/>
          <w:sz w:val="32"/>
          <w:szCs w:val="32"/>
          <w:bdr w:val="none" w:color="auto" w:sz="0" w:space="0"/>
          <w:shd w:val="clear" w:fill="FFFFFF"/>
        </w:rPr>
        <w:t>（四）删去第四十七条第一款中的“国家知识产权局（以下简称知识产权局）”，第四十七条第二款、第四十八条、第四十九条、第五十条中的“知识产权局”，第四十九条中的“分别”，第五十一条、第五十二条、第五十三条中的“和知识产权局”。</w:t>
      </w:r>
    </w:p>
    <w:p w14:paraId="70744E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eastAsia" w:ascii="宋体" w:hAnsi="宋体" w:eastAsia="宋体" w:cs="宋体"/>
          <w:sz w:val="27"/>
          <w:szCs w:val="27"/>
        </w:rPr>
      </w:pPr>
      <w:r>
        <w:rPr>
          <w:rFonts w:hint="default" w:ascii="仿宋_GB2312" w:hAnsi="宋体" w:eastAsia="仿宋_GB2312" w:cs="仿宋_GB2312"/>
          <w:i w:val="0"/>
          <w:iCs w:val="0"/>
          <w:caps w:val="0"/>
          <w:color w:val="333333"/>
          <w:spacing w:val="0"/>
          <w:sz w:val="32"/>
          <w:szCs w:val="32"/>
          <w:bdr w:val="none" w:color="auto" w:sz="0" w:space="0"/>
          <w:shd w:val="clear" w:fill="FFFFFF"/>
        </w:rPr>
        <w:t>（五）第五十四条修改为：“起草规章应当参照全国人大常委会法制工作委员会制定的有关立法技术规范。”</w:t>
      </w:r>
    </w:p>
    <w:p w14:paraId="69721B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eastAsia" w:ascii="宋体" w:hAnsi="宋体" w:eastAsia="宋体" w:cs="宋体"/>
          <w:sz w:val="27"/>
          <w:szCs w:val="27"/>
        </w:rPr>
      </w:pPr>
      <w:r>
        <w:rPr>
          <w:rFonts w:hint="eastAsia" w:ascii="黑体" w:hAnsi="宋体" w:eastAsia="黑体" w:cs="黑体"/>
          <w:i w:val="0"/>
          <w:iCs w:val="0"/>
          <w:caps w:val="0"/>
          <w:color w:val="333333"/>
          <w:spacing w:val="0"/>
          <w:sz w:val="32"/>
          <w:szCs w:val="32"/>
          <w:bdr w:val="none" w:color="auto" w:sz="0" w:space="0"/>
          <w:shd w:val="clear" w:fill="FFFFFF"/>
        </w:rPr>
        <w:t>十五、对《检验检测机构监督管理办法》作出修改</w:t>
      </w:r>
    </w:p>
    <w:p w14:paraId="584720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eastAsia" w:ascii="宋体" w:hAnsi="宋体" w:eastAsia="宋体" w:cs="宋体"/>
          <w:sz w:val="27"/>
          <w:szCs w:val="27"/>
        </w:rPr>
      </w:pPr>
      <w:r>
        <w:rPr>
          <w:rFonts w:hint="default" w:ascii="仿宋_GB2312" w:hAnsi="宋体" w:eastAsia="仿宋_GB2312" w:cs="仿宋_GB2312"/>
          <w:i w:val="0"/>
          <w:iCs w:val="0"/>
          <w:caps w:val="0"/>
          <w:color w:val="333333"/>
          <w:spacing w:val="0"/>
          <w:sz w:val="32"/>
          <w:szCs w:val="32"/>
          <w:bdr w:val="none" w:color="auto" w:sz="0" w:space="0"/>
          <w:shd w:val="clear" w:fill="FFFFFF"/>
        </w:rPr>
        <w:t>（一）增加一条，作为第六条：“检验检测机构应当落实主体责任，明确法定代表人、技术负责人、授权签字人等管理人员职责，规范检验检测从业人员行为。”</w:t>
      </w:r>
    </w:p>
    <w:p w14:paraId="764896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eastAsia" w:ascii="宋体" w:hAnsi="宋体" w:eastAsia="宋体" w:cs="宋体"/>
          <w:sz w:val="27"/>
          <w:szCs w:val="27"/>
        </w:rPr>
      </w:pPr>
      <w:r>
        <w:rPr>
          <w:rFonts w:hint="default" w:ascii="仿宋_GB2312" w:hAnsi="宋体" w:eastAsia="仿宋_GB2312" w:cs="仿宋_GB2312"/>
          <w:i w:val="0"/>
          <w:iCs w:val="0"/>
          <w:caps w:val="0"/>
          <w:color w:val="333333"/>
          <w:spacing w:val="0"/>
          <w:sz w:val="32"/>
          <w:szCs w:val="32"/>
          <w:bdr w:val="none" w:color="auto" w:sz="0" w:space="0"/>
          <w:shd w:val="clear" w:fill="FFFFFF"/>
        </w:rPr>
        <w:t>（二）第二十四条改为第二十五条，其中的“说服教育、提醒纠正等非强制性手段”修改为“说服教育、提醒敦促、约谈纠正等非强制性手段”。</w:t>
      </w:r>
    </w:p>
    <w:p w14:paraId="3B09D0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eastAsia" w:ascii="宋体" w:hAnsi="宋体" w:eastAsia="宋体" w:cs="宋体"/>
          <w:sz w:val="27"/>
          <w:szCs w:val="27"/>
        </w:rPr>
      </w:pPr>
      <w:r>
        <w:rPr>
          <w:rFonts w:hint="default" w:ascii="仿宋_GB2312" w:hAnsi="宋体" w:eastAsia="仿宋_GB2312" w:cs="仿宋_GB2312"/>
          <w:i w:val="0"/>
          <w:iCs w:val="0"/>
          <w:caps w:val="0"/>
          <w:color w:val="333333"/>
          <w:spacing w:val="0"/>
          <w:sz w:val="32"/>
          <w:szCs w:val="32"/>
          <w:bdr w:val="none" w:color="auto" w:sz="0" w:space="0"/>
          <w:shd w:val="clear" w:fill="FFFFFF"/>
        </w:rPr>
        <w:t>（三）第二十六条改为第二十七条，修改为：“检验检测机构违反本办法第十四条、第十五条规定，法律、法规、规章对行政处罚有规定的，从其规定；法律、法规、规章未作规定的，由县级以上市场监督管理部门责令限期改正，通报批评，对出具不实检验检测报告的检验检测机构处五万元以下罚款，对出具虚假检验检测报告的检验检测机构处十万元以下罚款。”</w:t>
      </w:r>
    </w:p>
    <w:p w14:paraId="3E5A53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default" w:ascii="Calibri" w:hAnsi="Calibri" w:cs="Calibri"/>
          <w:sz w:val="21"/>
          <w:szCs w:val="21"/>
        </w:rPr>
      </w:pPr>
      <w:r>
        <w:rPr>
          <w:rFonts w:hint="eastAsia" w:ascii="黑体" w:hAnsi="宋体" w:eastAsia="黑体" w:cs="黑体"/>
          <w:i w:val="0"/>
          <w:iCs w:val="0"/>
          <w:caps w:val="0"/>
          <w:color w:val="333333"/>
          <w:spacing w:val="0"/>
          <w:sz w:val="32"/>
          <w:szCs w:val="32"/>
          <w:bdr w:val="none" w:color="auto" w:sz="0" w:space="0"/>
          <w:shd w:val="clear" w:fill="FFFFFF"/>
        </w:rPr>
        <w:t>十六、对《市场监督管理执法监督暂行规定》作出修改</w:t>
      </w:r>
    </w:p>
    <w:p w14:paraId="5484B9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（一）规章名称修改为：“市场监督管理执法监督规定”。</w:t>
      </w:r>
    </w:p>
    <w:p w14:paraId="759420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（二）第五条修改为：“各级市场监督管理部门各内设机构根据职责分工和相关规定，负责实施本业务领域的执法监督工作。</w:t>
      </w:r>
    </w:p>
    <w:p w14:paraId="7462F8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“各级市场监督管理部门法制机构在本级市场监督管理部门领导下，负责建立执法监督制度机制，统筹执法监督工作。”</w:t>
      </w:r>
    </w:p>
    <w:p w14:paraId="138076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（三）删去第七条第七项。</w:t>
      </w:r>
    </w:p>
    <w:p w14:paraId="586FD4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（四）第八条修改为：“本规定第七条第一项至第五项所规定的执法监督方式，依照法律、法规、规章和有关规定执行。</w:t>
      </w:r>
    </w:p>
    <w:p w14:paraId="2E6CE7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“本规定第七条第六项、第七项所规定的执法监督方式，由市场监督管理部门各内设机构和法制机构单独或者共同实施。对具体监管事项和执法案件的监督由各业务机构依照督查督办等相关规定实施。</w:t>
      </w:r>
    </w:p>
    <w:p w14:paraId="02057C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“本规定第七条第八项所规定的执法监督方式，由市场监督管理部门法制机构实施。”</w:t>
      </w:r>
    </w:p>
    <w:p w14:paraId="2051B9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（五）删去第十条。</w:t>
      </w:r>
    </w:p>
    <w:p w14:paraId="0829B9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（六）第十一条改为第十条，第一款第五项中的“自由裁量权”修改为“裁量权”。</w:t>
      </w:r>
    </w:p>
    <w:p w14:paraId="69F7AA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（七）第十九条改为第十八条，删去第一款中的“必要时可以直接纠正”。</w:t>
      </w:r>
    </w:p>
    <w:p w14:paraId="4A92D0F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eastAsia" w:ascii="宋体" w:hAnsi="宋体" w:eastAsia="宋体" w:cs="宋体"/>
          <w:sz w:val="27"/>
          <w:szCs w:val="27"/>
        </w:rPr>
      </w:pPr>
      <w:r>
        <w:rPr>
          <w:rFonts w:hint="default" w:ascii="仿宋_GB2312" w:hAnsi="宋体" w:eastAsia="仿宋_GB2312" w:cs="仿宋_GB2312"/>
          <w:i w:val="0"/>
          <w:iCs w:val="0"/>
          <w:caps w:val="0"/>
          <w:color w:val="333333"/>
          <w:spacing w:val="0"/>
          <w:sz w:val="32"/>
          <w:szCs w:val="32"/>
          <w:bdr w:val="none" w:color="auto" w:sz="0" w:space="0"/>
          <w:shd w:val="clear" w:fill="FFFFFF"/>
        </w:rPr>
        <w:t>（八）第二十五条改为第二十四条，删去其中的“和知识产权行政部门”。</w:t>
      </w:r>
    </w:p>
    <w:p w14:paraId="72A754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（九）增加一条，作为第二十五条：“本规定所称执法监督属于市场监督管理部门内部监督。自然人、法人和其他组织对市场监督管理部门行政执法行为不服的，可以依法申请行政复议或者提起行政诉讼。”</w:t>
      </w:r>
    </w:p>
    <w:p w14:paraId="3204DC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333333"/>
          <w:spacing w:val="0"/>
          <w:sz w:val="32"/>
          <w:szCs w:val="32"/>
          <w:bdr w:val="none" w:color="auto" w:sz="0" w:space="0"/>
          <w:shd w:val="clear" w:fill="FFFFFF"/>
        </w:rPr>
        <w:t>此外，对相关部门规章中的条文序号作相应调整。</w:t>
      </w:r>
    </w:p>
    <w:p w14:paraId="5EFDCA0B">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709C324-5A13-466A-A935-9AAE5AFA7D9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CCDF5A82-D940-4696-B14F-5C292B95D159}"/>
  </w:font>
  <w:font w:name="微软雅黑">
    <w:panose1 w:val="020B0503020204020204"/>
    <w:charset w:val="86"/>
    <w:family w:val="auto"/>
    <w:pitch w:val="default"/>
    <w:sig w:usb0="80000287" w:usb1="2ACF3C50" w:usb2="00000016" w:usb3="00000000" w:csb0="0004001F" w:csb1="00000000"/>
    <w:embedRegular r:id="rId3" w:fontKey="{0328B931-4034-4C34-9598-7244746EC0B0}"/>
  </w:font>
  <w:font w:name="Tahoma">
    <w:panose1 w:val="020B0604030504040204"/>
    <w:charset w:val="00"/>
    <w:family w:val="auto"/>
    <w:pitch w:val="default"/>
    <w:sig w:usb0="E1002EFF" w:usb1="C000605B" w:usb2="00000029" w:usb3="00000000" w:csb0="200101FF" w:csb1="20280000"/>
  </w:font>
  <w:font w:name="方正小标宋简体">
    <w:panose1 w:val="02000000000000000000"/>
    <w:charset w:val="86"/>
    <w:family w:val="auto"/>
    <w:pitch w:val="default"/>
    <w:sig w:usb0="00000001" w:usb1="08000000" w:usb2="00000000" w:usb3="00000000" w:csb0="00040000" w:csb1="00000000"/>
    <w:embedRegular r:id="rId4" w:fontKey="{75A91EF9-11A7-4F3F-AFE5-3163F9F3AEA3}"/>
  </w:font>
  <w:font w:name="仿宋_GB2312">
    <w:altName w:val="仿宋"/>
    <w:panose1 w:val="00000000000000000000"/>
    <w:charset w:val="00"/>
    <w:family w:val="auto"/>
    <w:pitch w:val="default"/>
    <w:sig w:usb0="00000000" w:usb1="00000000" w:usb2="00000000" w:usb3="00000000" w:csb0="00000000" w:csb1="00000000"/>
    <w:embedRegular r:id="rId5" w:fontKey="{D2F12F6A-4046-40F5-BFF7-C69BC7D1E3C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7755B8"/>
    <w:rsid w:val="0D5B0E61"/>
    <w:rsid w:val="33775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keepNext/>
      <w:keepLines/>
      <w:spacing w:before="50" w:beforeLines="50" w:beforeAutospacing="0" w:after="50" w:afterLines="50" w:afterAutospacing="0" w:line="240" w:lineRule="auto"/>
      <w:jc w:val="left"/>
      <w:outlineLvl w:val="1"/>
    </w:pPr>
    <w:rPr>
      <w:rFonts w:ascii="Arial" w:hAnsi="Arial" w:eastAsia="黑体"/>
      <w:sz w:val="32"/>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3</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2025-06-03T01:15:00Z</dcterms:created>
  <dc:creator>玲俐</dc:creator>
  <cp:lastModifiedBy>玲俐</cp:lastModifiedBy>
  <dcterms:modified xsi:type="dcterms:W3CDTF">2025-06-03T01:15:40Z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28FA85A0B1C441359A67C91415BE930A_11</vt:lpwstr>
  </property>
  <property fmtid="{D5CDD505-2E9C-101B-9397-08002B2CF9AE}" pid="4" name="KSOTemplateDocerSaveRecord">
    <vt:lpwstr>eyJoZGlkIjoiMDRhZTU4ZjU3MDJmYTE0YTBjMGQ2ZjcxMzI2OGZkNzIiLCJ1c2VySWQiOiI1Njg1OTMzNDAifQ==</vt:lpwstr>
  </property>
</Properties>
</file>