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C34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141" w:afterAutospacing="0" w:line="17" w:lineRule="atLeast"/>
        <w:ind w:left="0" w:right="0"/>
        <w:jc w:val="center"/>
        <w:rPr>
          <w:rFonts w:hint="eastAsia" w:ascii="方正小标宋简体" w:hAnsi="方正小标宋简体" w:eastAsia="方正小标宋简体" w:cs="方正小标宋简体"/>
          <w:b w:val="0"/>
          <w:bCs w:val="0"/>
          <w:color w:val="000000"/>
          <w:spacing w:val="0"/>
          <w:w w:val="100"/>
          <w:kern w:val="2"/>
          <w:sz w:val="44"/>
          <w:szCs w:val="44"/>
          <w:lang w:val="en-US" w:eastAsia="zh-CN" w:bidi="ar-SA"/>
        </w:rPr>
      </w:pPr>
      <w:r>
        <w:rPr>
          <w:rFonts w:hint="eastAsia" w:ascii="方正小标宋简体" w:hAnsi="方正小标宋简体" w:eastAsia="方正小标宋简体" w:cs="方正小标宋简体"/>
          <w:b w:val="0"/>
          <w:bCs w:val="0"/>
          <w:color w:val="000000"/>
          <w:spacing w:val="0"/>
          <w:w w:val="100"/>
          <w:kern w:val="2"/>
          <w:sz w:val="44"/>
          <w:szCs w:val="44"/>
          <w:lang w:val="en-US" w:eastAsia="zh-CN" w:bidi="ar-SA"/>
        </w:rPr>
        <w:t>交通运输部办公厅关于印发《</w:t>
      </w:r>
      <w:bookmarkStart w:id="0" w:name="_GoBack"/>
      <w:r>
        <w:rPr>
          <w:rFonts w:hint="eastAsia" w:ascii="方正小标宋简体" w:hAnsi="方正小标宋简体" w:eastAsia="方正小标宋简体" w:cs="方正小标宋简体"/>
          <w:b w:val="0"/>
          <w:bCs w:val="0"/>
          <w:color w:val="000000"/>
          <w:spacing w:val="0"/>
          <w:w w:val="100"/>
          <w:kern w:val="2"/>
          <w:sz w:val="44"/>
          <w:szCs w:val="44"/>
          <w:lang w:val="en-US" w:eastAsia="zh-CN" w:bidi="ar-SA"/>
        </w:rPr>
        <w:t>内河运输船舶重大事故隐患判定标准</w:t>
      </w:r>
      <w:bookmarkEnd w:id="0"/>
      <w:r>
        <w:rPr>
          <w:rFonts w:hint="eastAsia" w:ascii="方正小标宋简体" w:hAnsi="方正小标宋简体" w:eastAsia="方正小标宋简体" w:cs="方正小标宋简体"/>
          <w:b w:val="0"/>
          <w:bCs w:val="0"/>
          <w:color w:val="000000"/>
          <w:spacing w:val="0"/>
          <w:w w:val="100"/>
          <w:kern w:val="2"/>
          <w:sz w:val="44"/>
          <w:szCs w:val="44"/>
          <w:lang w:val="en-US" w:eastAsia="zh-CN" w:bidi="ar-SA"/>
        </w:rPr>
        <w:t>》的通知</w:t>
      </w:r>
    </w:p>
    <w:p w14:paraId="1D634696">
      <w:pPr>
        <w:pStyle w:val="3"/>
        <w:keepNext w:val="0"/>
        <w:keepLines w:val="0"/>
        <w:widowControl/>
        <w:suppressLineNumbers w:val="0"/>
        <w:spacing w:before="300" w:beforeAutospacing="0" w:after="150" w:afterAutospacing="0" w:line="450" w:lineRule="atLeast"/>
        <w:ind w:left="0" w:right="0" w:firstLine="0"/>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各省、自治区、直辖市、新疆生产建设兵团交通运输厅（局、委），各直属海事局：</w:t>
      </w:r>
    </w:p>
    <w:p w14:paraId="49A27226">
      <w:pPr>
        <w:pStyle w:val="3"/>
        <w:keepNext w:val="0"/>
        <w:keepLines w:val="0"/>
        <w:widowControl/>
        <w:suppressLineNumbers w:val="0"/>
        <w:spacing w:before="300" w:beforeAutospacing="0" w:after="150" w:afterAutospacing="0" w:line="450" w:lineRule="atLeast"/>
        <w:ind w:right="0" w:firstLine="640" w:firstLineChars="200"/>
        <w:jc w:val="left"/>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根据《中华人民共和国安全生产法》《中华人民共和国内河交通安全管理条例》等法律法规，经交通运输部同意，现将《内河运输船舶重大事故隐患判定标准》印发给你们，请认真贯彻执行。</w:t>
      </w:r>
    </w:p>
    <w:p w14:paraId="5F8EC874">
      <w:pPr>
        <w:pStyle w:val="3"/>
        <w:keepNext w:val="0"/>
        <w:keepLines w:val="0"/>
        <w:widowControl/>
        <w:suppressLineNumbers w:val="0"/>
        <w:spacing w:before="300" w:beforeAutospacing="0" w:after="150" w:afterAutospacing="0" w:line="450" w:lineRule="atLeast"/>
        <w:ind w:left="0" w:right="0" w:firstLine="0"/>
        <w:jc w:val="right"/>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交通运输部办公厅</w:t>
      </w:r>
    </w:p>
    <w:p w14:paraId="760503B4">
      <w:pPr>
        <w:pStyle w:val="3"/>
        <w:keepNext w:val="0"/>
        <w:keepLines w:val="0"/>
        <w:widowControl/>
        <w:suppressLineNumbers w:val="0"/>
        <w:spacing w:before="300" w:beforeAutospacing="0" w:after="150" w:afterAutospacing="0" w:line="450" w:lineRule="atLeast"/>
        <w:ind w:left="0" w:right="0" w:firstLine="0"/>
        <w:jc w:val="right"/>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2024年12月15日</w:t>
      </w:r>
    </w:p>
    <w:p w14:paraId="1BA56E99">
      <w:pPr>
        <w:pStyle w:val="3"/>
        <w:keepNext w:val="0"/>
        <w:keepLines w:val="0"/>
        <w:widowControl/>
        <w:suppressLineNumbers w:val="0"/>
        <w:spacing w:before="300" w:beforeAutospacing="0" w:after="150" w:afterAutospacing="0" w:line="450" w:lineRule="atLeast"/>
        <w:ind w:left="0" w:right="0" w:firstLine="420"/>
        <w:jc w:val="left"/>
        <w:rPr>
          <w:sz w:val="24"/>
          <w:szCs w:val="24"/>
        </w:rPr>
      </w:pPr>
      <w:r>
        <w:rPr>
          <w:rFonts w:hint="eastAsia" w:ascii="仿宋_GB2312" w:hAnsi="仿宋_GB2312" w:eastAsia="仿宋_GB2312" w:cs="仿宋_GB2312"/>
          <w:spacing w:val="0"/>
          <w:kern w:val="2"/>
          <w:sz w:val="36"/>
          <w:szCs w:val="36"/>
          <w:lang w:val="en-US" w:eastAsia="zh-CN" w:bidi="ar-SA"/>
        </w:rPr>
        <w:t>（此件公开发布）</w:t>
      </w:r>
    </w:p>
    <w:p w14:paraId="09B0096E">
      <w:pPr>
        <w:keepNext w:val="0"/>
        <w:keepLines w:val="0"/>
        <w:pageBreakBefore w:val="0"/>
        <w:widowControl w:val="0"/>
        <w:kinsoku/>
        <w:wordWrap/>
        <w:overflowPunct w:val="0"/>
        <w:topLinePunct w:val="0"/>
        <w:autoSpaceDE/>
        <w:autoSpaceDN/>
        <w:bidi w:val="0"/>
        <w:adjustRightInd/>
        <w:snapToGrid/>
        <w:spacing w:after="313" w:afterLines="100" w:line="640" w:lineRule="exact"/>
        <w:jc w:val="center"/>
        <w:textAlignment w:val="auto"/>
        <w:rPr>
          <w:rFonts w:hint="default"/>
          <w:lang w:val="en-US" w:eastAsia="zh-CN"/>
        </w:rPr>
      </w:pPr>
      <w:r>
        <w:rPr>
          <w:rFonts w:hint="eastAsia" w:ascii="方正小标宋简体" w:hAnsi="方正小标宋简体" w:eastAsia="方正小标宋简体" w:cs="方正小标宋简体"/>
          <w:color w:val="000000"/>
          <w:spacing w:val="0"/>
          <w:w w:val="100"/>
          <w:sz w:val="44"/>
          <w:szCs w:val="44"/>
          <w:lang w:val="en-US" w:eastAsia="zh-CN"/>
        </w:rPr>
        <w:t>内河运输船舶重大事故隐患判定标准</w:t>
      </w:r>
    </w:p>
    <w:p w14:paraId="0E6B9B75">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spacing w:val="0"/>
          <w:sz w:val="36"/>
          <w:szCs w:val="36"/>
          <w:lang w:val="en-US" w:eastAsia="zh-CN"/>
        </w:rPr>
      </w:pPr>
      <w:r>
        <w:rPr>
          <w:rFonts w:hint="eastAsia" w:ascii="仿宋_GB2312" w:hAnsi="仿宋_GB2312" w:eastAsia="仿宋_GB2312" w:cs="仿宋_GB2312"/>
          <w:spacing w:val="0"/>
          <w:sz w:val="36"/>
          <w:szCs w:val="36"/>
          <w:lang w:val="en-US" w:eastAsia="zh-CN"/>
        </w:rPr>
        <w:t>第一条 为准确判定、及时消除内河运输船舶重大事故隐患，根据《中华人民共和国安全生产法》《中华人民共和国内河交通安全管理条例》等法律法规和交通运输部有关事故隐患治理的规定，制定本标准。</w:t>
      </w:r>
    </w:p>
    <w:p w14:paraId="52759072">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spacing w:val="0"/>
          <w:sz w:val="36"/>
          <w:szCs w:val="36"/>
          <w:lang w:val="en-US" w:eastAsia="zh-CN"/>
        </w:rPr>
      </w:pPr>
      <w:r>
        <w:rPr>
          <w:rFonts w:hint="eastAsia" w:ascii="仿宋_GB2312" w:hAnsi="仿宋_GB2312" w:eastAsia="仿宋_GB2312" w:cs="仿宋_GB2312"/>
          <w:spacing w:val="0"/>
          <w:sz w:val="36"/>
          <w:szCs w:val="36"/>
          <w:lang w:val="en-US" w:eastAsia="zh-CN"/>
        </w:rPr>
        <w:t>第二条 本标准适用于涉客涉危内河运输船舶和300总吨以上其他内河运输船舶的重大事故隐患判定工作。</w:t>
      </w:r>
    </w:p>
    <w:p w14:paraId="3A16162D">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spacing w:val="0"/>
          <w:sz w:val="36"/>
          <w:szCs w:val="36"/>
          <w:lang w:val="en-US" w:eastAsia="zh-CN"/>
        </w:rPr>
      </w:pPr>
      <w:r>
        <w:rPr>
          <w:rFonts w:hint="eastAsia" w:ascii="仿宋_GB2312" w:hAnsi="仿宋_GB2312" w:eastAsia="仿宋_GB2312" w:cs="仿宋_GB2312"/>
          <w:spacing w:val="0"/>
          <w:sz w:val="36"/>
          <w:szCs w:val="36"/>
          <w:lang w:val="en-US" w:eastAsia="zh-CN"/>
        </w:rPr>
        <w:t>第三条 本标准中的重大事故隐患是指违反或不符合内河交通安全管理相关的行政法规、规章以及强制性标准和技术规范的要求，直接影响船舶航行停泊作业安全且可能对人民群众生命财产或环境造成重大危害的行为或状态。</w:t>
      </w:r>
    </w:p>
    <w:p w14:paraId="18D0F774">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spacing w:val="0"/>
          <w:sz w:val="36"/>
          <w:szCs w:val="36"/>
          <w:lang w:val="en-US" w:eastAsia="zh-CN"/>
        </w:rPr>
      </w:pPr>
      <w:r>
        <w:rPr>
          <w:rFonts w:hint="eastAsia" w:ascii="仿宋_GB2312" w:hAnsi="仿宋_GB2312" w:eastAsia="仿宋_GB2312" w:cs="仿宋_GB2312"/>
          <w:spacing w:val="0"/>
          <w:sz w:val="36"/>
          <w:szCs w:val="36"/>
          <w:lang w:val="en-US" w:eastAsia="zh-CN"/>
        </w:rPr>
        <w:t>第四条 内河运输船舶在航行、停泊、作业期间，存在下列情形之一的，应判定为重大事故隐患： </w:t>
      </w:r>
    </w:p>
    <w:p w14:paraId="772BD94A">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spacing w:val="0"/>
          <w:sz w:val="36"/>
          <w:szCs w:val="36"/>
          <w:lang w:val="en-US" w:eastAsia="zh-CN"/>
        </w:rPr>
      </w:pPr>
      <w:r>
        <w:rPr>
          <w:rFonts w:hint="eastAsia" w:ascii="仿宋_GB2312" w:hAnsi="仿宋_GB2312" w:eastAsia="仿宋_GB2312" w:cs="仿宋_GB2312"/>
          <w:spacing w:val="0"/>
          <w:sz w:val="36"/>
          <w:szCs w:val="36"/>
          <w:lang w:val="en-US" w:eastAsia="zh-CN"/>
        </w:rPr>
        <w:t>（一）船舶配备的船长、轮机长不满足最低安全配员要求；</w:t>
      </w:r>
    </w:p>
    <w:p w14:paraId="0A7BAAC1">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spacing w:val="0"/>
          <w:sz w:val="36"/>
          <w:szCs w:val="36"/>
          <w:lang w:val="en-US" w:eastAsia="zh-CN"/>
        </w:rPr>
      </w:pPr>
      <w:r>
        <w:rPr>
          <w:rFonts w:hint="eastAsia" w:ascii="仿宋_GB2312" w:hAnsi="仿宋_GB2312" w:eastAsia="仿宋_GB2312" w:cs="仿宋_GB2312"/>
          <w:spacing w:val="0"/>
          <w:sz w:val="36"/>
          <w:szCs w:val="36"/>
          <w:lang w:val="en-US" w:eastAsia="zh-CN"/>
        </w:rPr>
        <w:t>（二）内河液化气燃料或者其他低闪点燃料动力船舶上任职的船员未按规定持有有效的特殊培训合格证；</w:t>
      </w:r>
    </w:p>
    <w:p w14:paraId="517A8846">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spacing w:val="0"/>
          <w:sz w:val="36"/>
          <w:szCs w:val="36"/>
          <w:lang w:val="en-US" w:eastAsia="zh-CN"/>
        </w:rPr>
      </w:pPr>
      <w:r>
        <w:rPr>
          <w:rFonts w:hint="eastAsia" w:ascii="仿宋_GB2312" w:hAnsi="仿宋_GB2312" w:eastAsia="仿宋_GB2312" w:cs="仿宋_GB2312"/>
          <w:spacing w:val="0"/>
          <w:sz w:val="36"/>
          <w:szCs w:val="36"/>
          <w:lang w:val="en-US" w:eastAsia="zh-CN"/>
        </w:rPr>
        <w:t>（三）船舶未按规定持有有效的内河船舶检验证书、符合证明及安全管理证书；</w:t>
      </w:r>
    </w:p>
    <w:p w14:paraId="52E23AE8">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spacing w:val="0"/>
          <w:sz w:val="36"/>
          <w:szCs w:val="36"/>
          <w:lang w:val="en-US" w:eastAsia="zh-CN"/>
        </w:rPr>
      </w:pPr>
      <w:r>
        <w:rPr>
          <w:rFonts w:hint="eastAsia" w:ascii="仿宋_GB2312" w:hAnsi="仿宋_GB2312" w:eastAsia="仿宋_GB2312" w:cs="仿宋_GB2312"/>
          <w:spacing w:val="0"/>
          <w:sz w:val="36"/>
          <w:szCs w:val="36"/>
          <w:lang w:val="en-US" w:eastAsia="zh-CN"/>
        </w:rPr>
        <w:t>（四）船舶超核定航区航行；</w:t>
      </w:r>
    </w:p>
    <w:p w14:paraId="2027E9D1">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spacing w:val="0"/>
          <w:sz w:val="36"/>
          <w:szCs w:val="36"/>
          <w:lang w:val="en-US" w:eastAsia="zh-CN"/>
        </w:rPr>
      </w:pPr>
      <w:r>
        <w:rPr>
          <w:rFonts w:hint="eastAsia" w:ascii="仿宋_GB2312" w:hAnsi="仿宋_GB2312" w:eastAsia="仿宋_GB2312" w:cs="仿宋_GB2312"/>
          <w:spacing w:val="0"/>
          <w:sz w:val="36"/>
          <w:szCs w:val="36"/>
          <w:lang w:val="en-US" w:eastAsia="zh-CN"/>
        </w:rPr>
        <w:t>（五）船舶严重超核定载重线载运货物或超核定乘客定额载客；</w:t>
      </w:r>
    </w:p>
    <w:p w14:paraId="2BD9867B">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spacing w:val="0"/>
          <w:sz w:val="36"/>
          <w:szCs w:val="36"/>
          <w:lang w:val="en-US" w:eastAsia="zh-CN"/>
        </w:rPr>
      </w:pPr>
      <w:r>
        <w:rPr>
          <w:rFonts w:hint="eastAsia" w:ascii="仿宋_GB2312" w:hAnsi="仿宋_GB2312" w:eastAsia="仿宋_GB2312" w:cs="仿宋_GB2312"/>
          <w:spacing w:val="0"/>
          <w:sz w:val="36"/>
          <w:szCs w:val="36"/>
          <w:lang w:val="en-US" w:eastAsia="zh-CN"/>
        </w:rPr>
        <w:t>（六）船舶不遵守禁限航要求冒险航行；</w:t>
      </w:r>
    </w:p>
    <w:p w14:paraId="622AB662">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spacing w:val="0"/>
          <w:sz w:val="36"/>
          <w:szCs w:val="36"/>
          <w:lang w:val="en-US" w:eastAsia="zh-CN"/>
        </w:rPr>
      </w:pPr>
      <w:r>
        <w:rPr>
          <w:rFonts w:hint="eastAsia" w:ascii="仿宋_GB2312" w:hAnsi="仿宋_GB2312" w:eastAsia="仿宋_GB2312" w:cs="仿宋_GB2312"/>
          <w:spacing w:val="0"/>
          <w:sz w:val="36"/>
          <w:szCs w:val="36"/>
          <w:lang w:val="en-US" w:eastAsia="zh-CN"/>
        </w:rPr>
        <w:t>（七）船舶主推进装置（主机）车令系统、应急停车装置失灵；</w:t>
      </w:r>
    </w:p>
    <w:p w14:paraId="15A19887">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spacing w:val="0"/>
          <w:sz w:val="36"/>
          <w:szCs w:val="36"/>
          <w:lang w:val="en-US" w:eastAsia="zh-CN"/>
        </w:rPr>
      </w:pPr>
      <w:r>
        <w:rPr>
          <w:rFonts w:hint="eastAsia" w:ascii="仿宋_GB2312" w:hAnsi="仿宋_GB2312" w:eastAsia="仿宋_GB2312" w:cs="仿宋_GB2312"/>
          <w:spacing w:val="0"/>
          <w:sz w:val="36"/>
          <w:szCs w:val="36"/>
          <w:lang w:val="en-US" w:eastAsia="zh-CN"/>
        </w:rPr>
        <w:t>（八）船舶操舵装置控制系统或舵机装置动力设备失灵；</w:t>
      </w:r>
    </w:p>
    <w:p w14:paraId="01334172">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spacing w:val="0"/>
          <w:sz w:val="36"/>
          <w:szCs w:val="36"/>
          <w:lang w:val="en-US" w:eastAsia="zh-CN"/>
        </w:rPr>
      </w:pPr>
      <w:r>
        <w:rPr>
          <w:rFonts w:hint="eastAsia" w:ascii="仿宋_GB2312" w:hAnsi="仿宋_GB2312" w:eastAsia="仿宋_GB2312" w:cs="仿宋_GB2312"/>
          <w:spacing w:val="0"/>
          <w:sz w:val="36"/>
          <w:szCs w:val="36"/>
          <w:lang w:val="en-US" w:eastAsia="zh-CN"/>
        </w:rPr>
        <w:t>（九）船舶未按规定配备船舶自动识别系统（AIS）或甚高频（VHF）设备，或均未处于正常工作状态。</w:t>
      </w:r>
    </w:p>
    <w:p w14:paraId="3C9258C1">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spacing w:val="0"/>
          <w:sz w:val="36"/>
          <w:szCs w:val="36"/>
          <w:lang w:val="en-US" w:eastAsia="zh-CN"/>
        </w:rPr>
      </w:pPr>
      <w:r>
        <w:rPr>
          <w:rFonts w:hint="eastAsia" w:ascii="仿宋_GB2312" w:hAnsi="仿宋_GB2312" w:eastAsia="仿宋_GB2312" w:cs="仿宋_GB2312"/>
          <w:spacing w:val="0"/>
          <w:sz w:val="36"/>
          <w:szCs w:val="36"/>
          <w:lang w:val="en-US" w:eastAsia="zh-CN"/>
        </w:rPr>
        <w:t>第五条 内河客船在航行、停泊、作业期间存在第四条所列相关情形或以下情形之一的，应判定为重大事故隐患：</w:t>
      </w:r>
    </w:p>
    <w:p w14:paraId="4CE96BF7">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spacing w:val="0"/>
          <w:sz w:val="36"/>
          <w:szCs w:val="36"/>
          <w:lang w:val="en-US" w:eastAsia="zh-CN"/>
        </w:rPr>
      </w:pPr>
      <w:r>
        <w:rPr>
          <w:rFonts w:hint="eastAsia" w:ascii="仿宋_GB2312" w:hAnsi="仿宋_GB2312" w:eastAsia="仿宋_GB2312" w:cs="仿宋_GB2312"/>
          <w:spacing w:val="0"/>
          <w:sz w:val="36"/>
          <w:szCs w:val="36"/>
          <w:lang w:val="en-US" w:eastAsia="zh-CN"/>
        </w:rPr>
        <w:t>（一）客船上任职的船长、高级船员未持有有效的特殊培训合格证，或船舶配员不满足最低安全配员要求；</w:t>
      </w:r>
    </w:p>
    <w:p w14:paraId="2606FA9C">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spacing w:val="0"/>
          <w:sz w:val="36"/>
          <w:szCs w:val="36"/>
          <w:lang w:val="en-US" w:eastAsia="zh-CN"/>
        </w:rPr>
      </w:pPr>
      <w:r>
        <w:rPr>
          <w:rFonts w:hint="eastAsia" w:ascii="仿宋_GB2312" w:hAnsi="仿宋_GB2312" w:eastAsia="仿宋_GB2312" w:cs="仿宋_GB2312"/>
          <w:spacing w:val="0"/>
          <w:sz w:val="36"/>
          <w:szCs w:val="36"/>
          <w:lang w:val="en-US" w:eastAsia="zh-CN"/>
        </w:rPr>
        <w:t>（二）客船未按规定开展消防和弃船应急演练；</w:t>
      </w:r>
    </w:p>
    <w:p w14:paraId="59E2730D">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spacing w:val="0"/>
          <w:sz w:val="36"/>
          <w:szCs w:val="36"/>
          <w:lang w:val="en-US" w:eastAsia="zh-CN"/>
        </w:rPr>
      </w:pPr>
      <w:r>
        <w:rPr>
          <w:rFonts w:hint="eastAsia" w:ascii="仿宋_GB2312" w:hAnsi="仿宋_GB2312" w:eastAsia="仿宋_GB2312" w:cs="仿宋_GB2312"/>
          <w:spacing w:val="0"/>
          <w:sz w:val="36"/>
          <w:szCs w:val="36"/>
          <w:lang w:val="en-US" w:eastAsia="zh-CN"/>
        </w:rPr>
        <w:t>（三）客船乘客处所的脱险通道严重堵塞或锁闭；</w:t>
      </w:r>
    </w:p>
    <w:p w14:paraId="5A8D306A">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spacing w:val="0"/>
          <w:sz w:val="36"/>
          <w:szCs w:val="36"/>
          <w:lang w:val="en-US" w:eastAsia="zh-CN"/>
        </w:rPr>
      </w:pPr>
      <w:r>
        <w:rPr>
          <w:rFonts w:hint="eastAsia" w:ascii="仿宋_GB2312" w:hAnsi="仿宋_GB2312" w:eastAsia="仿宋_GB2312" w:cs="仿宋_GB2312"/>
          <w:spacing w:val="0"/>
          <w:sz w:val="36"/>
          <w:szCs w:val="36"/>
          <w:lang w:val="en-US" w:eastAsia="zh-CN"/>
        </w:rPr>
        <w:t>（四）客船未按规定配备救生设备且无法及时改正；</w:t>
      </w:r>
    </w:p>
    <w:p w14:paraId="1C56A48D">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spacing w:val="0"/>
          <w:sz w:val="36"/>
          <w:szCs w:val="36"/>
          <w:lang w:val="en-US" w:eastAsia="zh-CN"/>
        </w:rPr>
      </w:pPr>
      <w:r>
        <w:rPr>
          <w:rFonts w:hint="eastAsia" w:ascii="仿宋_GB2312" w:hAnsi="仿宋_GB2312" w:eastAsia="仿宋_GB2312" w:cs="仿宋_GB2312"/>
          <w:spacing w:val="0"/>
          <w:sz w:val="36"/>
          <w:szCs w:val="36"/>
          <w:lang w:val="en-US" w:eastAsia="zh-CN"/>
        </w:rPr>
        <w:t>（五）客船未按规定配备固定式自动探火和失火报警系统、固定灭火系统，或系统失灵;</w:t>
      </w:r>
    </w:p>
    <w:p w14:paraId="6DA2B40A">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spacing w:val="0"/>
          <w:sz w:val="36"/>
          <w:szCs w:val="36"/>
          <w:lang w:val="en-US" w:eastAsia="zh-CN"/>
        </w:rPr>
      </w:pPr>
      <w:r>
        <w:rPr>
          <w:rFonts w:hint="eastAsia" w:ascii="仿宋_GB2312" w:hAnsi="仿宋_GB2312" w:eastAsia="仿宋_GB2312" w:cs="仿宋_GB2312"/>
          <w:spacing w:val="0"/>
          <w:sz w:val="36"/>
          <w:szCs w:val="36"/>
          <w:lang w:val="en-US" w:eastAsia="zh-CN"/>
        </w:rPr>
        <w:t>（六）客船不具备夜航条件擅自夜航。 </w:t>
      </w:r>
    </w:p>
    <w:p w14:paraId="17DFB137">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spacing w:val="0"/>
          <w:sz w:val="36"/>
          <w:szCs w:val="36"/>
          <w:lang w:val="en-US" w:eastAsia="zh-CN"/>
        </w:rPr>
      </w:pPr>
      <w:r>
        <w:rPr>
          <w:rFonts w:hint="eastAsia" w:ascii="仿宋_GB2312" w:hAnsi="仿宋_GB2312" w:eastAsia="仿宋_GB2312" w:cs="仿宋_GB2312"/>
          <w:spacing w:val="0"/>
          <w:sz w:val="36"/>
          <w:szCs w:val="36"/>
          <w:lang w:val="en-US" w:eastAsia="zh-CN"/>
        </w:rPr>
        <w:t>第六条 内河载运危险货物船舶在航行、停泊、作业期间存在第四条所列相关情形或以下情形之一的，应判定为重大事故隐患：</w:t>
      </w:r>
    </w:p>
    <w:p w14:paraId="28677CDD">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spacing w:val="0"/>
          <w:sz w:val="36"/>
          <w:szCs w:val="36"/>
          <w:lang w:val="en-US" w:eastAsia="zh-CN"/>
        </w:rPr>
      </w:pPr>
      <w:r>
        <w:rPr>
          <w:rFonts w:hint="eastAsia" w:ascii="仿宋_GB2312" w:hAnsi="仿宋_GB2312" w:eastAsia="仿宋_GB2312" w:cs="仿宋_GB2312"/>
          <w:spacing w:val="0"/>
          <w:sz w:val="36"/>
          <w:szCs w:val="36"/>
          <w:lang w:val="en-US" w:eastAsia="zh-CN"/>
        </w:rPr>
        <w:t>（一）载运危险货物船舶上任职的船员未持有有效的特殊培训合格证，或船舶配员不满足最低安全配员要求；</w:t>
      </w:r>
    </w:p>
    <w:p w14:paraId="7754DE52">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spacing w:val="0"/>
          <w:sz w:val="36"/>
          <w:szCs w:val="36"/>
          <w:lang w:val="en-US" w:eastAsia="zh-CN"/>
        </w:rPr>
      </w:pPr>
      <w:r>
        <w:rPr>
          <w:rFonts w:hint="eastAsia" w:ascii="仿宋_GB2312" w:hAnsi="仿宋_GB2312" w:eastAsia="仿宋_GB2312" w:cs="仿宋_GB2312"/>
          <w:spacing w:val="0"/>
          <w:sz w:val="36"/>
          <w:szCs w:val="36"/>
          <w:lang w:val="en-US" w:eastAsia="zh-CN"/>
        </w:rPr>
        <w:t>（二）载运危险货物船舶未经许可进出港或从事危险货物过驳作业；</w:t>
      </w:r>
    </w:p>
    <w:p w14:paraId="22B043B6">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spacing w:val="0"/>
          <w:sz w:val="36"/>
          <w:szCs w:val="36"/>
          <w:lang w:val="en-US" w:eastAsia="zh-CN"/>
        </w:rPr>
      </w:pPr>
      <w:r>
        <w:rPr>
          <w:rFonts w:hint="eastAsia" w:ascii="仿宋_GB2312" w:hAnsi="仿宋_GB2312" w:eastAsia="仿宋_GB2312" w:cs="仿宋_GB2312"/>
          <w:spacing w:val="0"/>
          <w:sz w:val="36"/>
          <w:szCs w:val="36"/>
          <w:lang w:val="en-US" w:eastAsia="zh-CN"/>
        </w:rPr>
        <w:t>（三）船舶载运危险货物种类超过适装证书限定范围；</w:t>
      </w:r>
    </w:p>
    <w:p w14:paraId="3730C7B3">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spacing w:val="0"/>
          <w:sz w:val="36"/>
          <w:szCs w:val="36"/>
          <w:lang w:val="en-US" w:eastAsia="zh-CN"/>
        </w:rPr>
      </w:pPr>
      <w:r>
        <w:rPr>
          <w:rFonts w:hint="eastAsia" w:ascii="仿宋_GB2312" w:hAnsi="仿宋_GB2312" w:eastAsia="仿宋_GB2312" w:cs="仿宋_GB2312"/>
          <w:spacing w:val="0"/>
          <w:sz w:val="36"/>
          <w:szCs w:val="36"/>
          <w:lang w:val="en-US" w:eastAsia="zh-CN"/>
        </w:rPr>
        <w:t>（四）载运散装液体危险货物船舶在进行洗（清）舱、驱气或者置换活动期间，违反规定开展明火、拷铲及其他易产生火花的作业；</w:t>
      </w:r>
    </w:p>
    <w:p w14:paraId="10C330C4">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spacing w:val="0"/>
          <w:sz w:val="36"/>
          <w:szCs w:val="36"/>
          <w:lang w:val="en-US" w:eastAsia="zh-CN"/>
        </w:rPr>
      </w:pPr>
      <w:r>
        <w:rPr>
          <w:rFonts w:hint="eastAsia" w:ascii="仿宋_GB2312" w:hAnsi="仿宋_GB2312" w:eastAsia="仿宋_GB2312" w:cs="仿宋_GB2312"/>
          <w:spacing w:val="0"/>
          <w:sz w:val="36"/>
          <w:szCs w:val="36"/>
          <w:lang w:val="en-US" w:eastAsia="zh-CN"/>
        </w:rPr>
        <w:t>（五）载运散装液体危险货物船舶货舱高位报警装置失灵，或装卸货物的管线、软管、阀门、法兰存在泄漏；</w:t>
      </w:r>
    </w:p>
    <w:p w14:paraId="54067713">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spacing w:val="0"/>
          <w:sz w:val="36"/>
          <w:szCs w:val="36"/>
          <w:lang w:val="en-US" w:eastAsia="zh-CN"/>
        </w:rPr>
      </w:pPr>
      <w:r>
        <w:rPr>
          <w:rFonts w:hint="eastAsia" w:ascii="仿宋_GB2312" w:hAnsi="仿宋_GB2312" w:eastAsia="仿宋_GB2312" w:cs="仿宋_GB2312"/>
          <w:spacing w:val="0"/>
          <w:sz w:val="36"/>
          <w:szCs w:val="36"/>
          <w:lang w:val="en-US" w:eastAsia="zh-CN"/>
        </w:rPr>
        <w:t>（六）载运散装液体危险货物船舶未按规定配备固定灭火系统，或系统失灵。</w:t>
      </w:r>
    </w:p>
    <w:p w14:paraId="3D0FF7B1">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spacing w:val="0"/>
          <w:sz w:val="36"/>
          <w:szCs w:val="36"/>
          <w:lang w:val="en-US" w:eastAsia="zh-CN"/>
        </w:rPr>
      </w:pPr>
      <w:r>
        <w:rPr>
          <w:rFonts w:hint="eastAsia" w:ascii="仿宋_GB2312" w:hAnsi="仿宋_GB2312" w:eastAsia="仿宋_GB2312" w:cs="仿宋_GB2312"/>
          <w:spacing w:val="0"/>
          <w:sz w:val="36"/>
          <w:szCs w:val="36"/>
          <w:lang w:val="en-US" w:eastAsia="zh-CN"/>
        </w:rPr>
        <w:t>第七条 依照本标准判定为重大事故隐患的，必须依法依规及时采取相应处置措施。</w:t>
      </w:r>
    </w:p>
    <w:p w14:paraId="789787A2">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spacing w:val="0"/>
          <w:sz w:val="36"/>
          <w:szCs w:val="36"/>
          <w:lang w:val="en-US" w:eastAsia="zh-CN"/>
        </w:rPr>
      </w:pPr>
      <w:r>
        <w:rPr>
          <w:rFonts w:hint="eastAsia" w:ascii="仿宋_GB2312" w:hAnsi="仿宋_GB2312" w:eastAsia="仿宋_GB2312" w:cs="仿宋_GB2312"/>
          <w:spacing w:val="0"/>
          <w:sz w:val="36"/>
          <w:szCs w:val="36"/>
          <w:lang w:val="en-US" w:eastAsia="zh-CN"/>
        </w:rPr>
        <w:t>第八条 本标准自印发之日起实施，此前发布的判定情形与本判定标准相关判定情形不一致的，以本判定标准为准。</w:t>
      </w:r>
    </w:p>
    <w:p w14:paraId="39B65887">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spacing w:val="0"/>
          <w:sz w:val="36"/>
          <w:szCs w:val="36"/>
          <w:lang w:val="en-US" w:eastAsia="zh-CN"/>
        </w:rPr>
      </w:pPr>
    </w:p>
    <w:p w14:paraId="44C7AB25">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spacing w:val="0"/>
          <w:sz w:val="36"/>
          <w:szCs w:val="36"/>
          <w:lang w:val="en-US" w:eastAsia="zh-CN"/>
        </w:rPr>
      </w:pPr>
      <w:r>
        <w:rPr>
          <w:rFonts w:hint="eastAsia" w:ascii="仿宋_GB2312" w:hAnsi="仿宋_GB2312" w:eastAsia="仿宋_GB2312" w:cs="仿宋_GB2312"/>
          <w:spacing w:val="0"/>
          <w:sz w:val="36"/>
          <w:szCs w:val="36"/>
          <w:lang w:val="en-US" w:eastAsia="zh-CN"/>
        </w:rPr>
        <w:t>抄送：国务院安全生产委员会办公室，部法制司、水运局、安全与质量监督管理司。 </w:t>
      </w:r>
    </w:p>
    <w:p w14:paraId="1F7E691E">
      <w:pPr>
        <w:pStyle w:val="3"/>
        <w:keepNext w:val="0"/>
        <w:keepLines w:val="0"/>
        <w:widowControl/>
        <w:suppressLineNumbers w:val="0"/>
        <w:spacing w:before="300" w:beforeAutospacing="0" w:after="150" w:afterAutospacing="0" w:line="450" w:lineRule="atLeast"/>
        <w:ind w:left="0" w:right="0" w:firstLine="420"/>
        <w:jc w:val="left"/>
        <w:rPr>
          <w:sz w:val="24"/>
          <w:szCs w:val="24"/>
        </w:rPr>
      </w:pPr>
    </w:p>
    <w:p w14:paraId="2CCB047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embedRegular r:id="rId1" w:fontKey="{423B3C99-5857-410F-B685-66140DE3D2F4}"/>
  </w:font>
  <w:font w:name="方正小标宋简体">
    <w:panose1 w:val="02000000000000000000"/>
    <w:charset w:val="86"/>
    <w:family w:val="auto"/>
    <w:pitch w:val="default"/>
    <w:sig w:usb0="00000001" w:usb1="08000000" w:usb2="00000000" w:usb3="00000000" w:csb0="00040000" w:csb1="00000000"/>
    <w:embedRegular r:id="rId2" w:fontKey="{07876F43-1A0D-4AF8-9585-5F0DA455446B}"/>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E34A2"/>
    <w:rsid w:val="147E3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2024-12-23T01:41:00Z</dcterms:created>
  <dc:creator>玲俐</dc:creator>
  <cp:lastModifiedBy>玲俐</cp:lastModifiedBy>
  <dcterms:modified xsi:type="dcterms:W3CDTF">2024-12-23T01:43:14Z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229F48E2B76C4A07A0B7E07C2EE22C09_11</vt:lpwstr>
  </property>
  <property fmtid="{D5CDD505-2E9C-101B-9397-08002B2CF9AE}" pid="4" name="KSOTemplateDocerSaveRecord">
    <vt:lpwstr>eyJoZGlkIjoiMDRhZTU4ZjU3MDJmYTE0YTBjMGQ2ZjcxMzI2OGZkNzIiLCJ1c2VySWQiOiI1Njg1OTMzNDAifQ==</vt:lpwstr>
  </property>
</Properties>
</file>