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600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bookmarkStart w:id="0" w:name="_GoBack"/>
      <w:bookmarkEnd w:id="0"/>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附件1</w:t>
      </w:r>
    </w:p>
    <w:p w14:paraId="30E1D1A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p>
    <w:p w14:paraId="2756EB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江苏省化工和危险化学品</w:t>
      </w:r>
      <w:r>
        <w:rPr>
          <w:rFonts w:hint="eastAsia" w:ascii="Times New Roman" w:hAnsi="Times New Roman" w:eastAsia="方正小标宋_GBK" w:cs="Times New Roman"/>
          <w:b w:val="0"/>
          <w:bCs w:val="0"/>
          <w:color w:val="000000" w:themeColor="text1"/>
          <w:sz w:val="44"/>
          <w:szCs w:val="44"/>
          <w:lang w:eastAsia="zh-CN"/>
          <w14:textFill>
            <w14:solidFill>
              <w14:schemeClr w14:val="tx1"/>
            </w14:solidFill>
          </w14:textFill>
        </w:rPr>
        <w:t>生产</w:t>
      </w: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企业安全审计</w:t>
      </w: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表</w:t>
      </w:r>
    </w:p>
    <w:p w14:paraId="0A41C3F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28"/>
        <w:gridCol w:w="567"/>
        <w:gridCol w:w="4961"/>
        <w:gridCol w:w="4191"/>
        <w:gridCol w:w="1842"/>
        <w:gridCol w:w="1229"/>
      </w:tblGrid>
      <w:tr w14:paraId="5957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84" w:type="dxa"/>
            <w:gridSpan w:val="2"/>
            <w:shd w:val="clear" w:color="auto" w:fill="auto"/>
            <w:noWrap/>
            <w:vAlign w:val="center"/>
          </w:tcPr>
          <w:p w14:paraId="36239B6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t>安全</w:t>
            </w:r>
            <w:r>
              <w:rPr>
                <w:rFonts w:hint="default" w:ascii="Times New Roman" w:hAnsi="Times New Roman" w:eastAsia="方正黑体_GBK" w:cs="Times New Roman"/>
                <w:b w:val="0"/>
                <w:bCs w:val="0"/>
                <w:color w:val="000000" w:themeColor="text1"/>
                <w:sz w:val="28"/>
                <w:szCs w:val="28"/>
                <w14:textFill>
                  <w14:solidFill>
                    <w14:schemeClr w14:val="tx1"/>
                  </w14:solidFill>
                </w14:textFill>
              </w:rPr>
              <w:t>审计</w:t>
            </w:r>
          </w:p>
          <w:p w14:paraId="78A5182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14:textFill>
                  <w14:solidFill>
                    <w14:schemeClr w14:val="tx1"/>
                  </w14:solidFill>
                </w14:textFill>
              </w:rPr>
              <w:t>要素</w:t>
            </w:r>
          </w:p>
        </w:tc>
        <w:tc>
          <w:tcPr>
            <w:tcW w:w="567" w:type="dxa"/>
            <w:vMerge w:val="restart"/>
            <w:shd w:val="clear" w:color="auto" w:fill="auto"/>
            <w:noWrap/>
            <w:vAlign w:val="center"/>
          </w:tcPr>
          <w:p w14:paraId="44AEF1C2">
            <w:pPr>
              <w:keepNext w:val="0"/>
              <w:keepLines w:val="0"/>
              <w:pageBreakBefore w:val="0"/>
              <w:kinsoku/>
              <w:wordWrap/>
              <w:overflowPunct/>
              <w:topLinePunct w:val="0"/>
              <w:autoSpaceDE/>
              <w:autoSpaceDN/>
              <w:bidi w:val="0"/>
              <w:adjustRightInd/>
              <w:spacing w:line="280" w:lineRule="exact"/>
              <w:rPr>
                <w:rFonts w:hint="default" w:ascii="Times New Roman" w:hAnsi="Times New Roman" w:eastAsia="方正黑体_GBK" w:cs="Times New Roman"/>
                <w:b w:val="0"/>
                <w:bCs w:val="0"/>
                <w:color w:val="000000" w:themeColor="text1"/>
                <w:sz w:val="28"/>
                <w:szCs w:val="28"/>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14:textFill>
                  <w14:solidFill>
                    <w14:schemeClr w14:val="tx1"/>
                  </w14:solidFill>
                </w14:textFill>
              </w:rPr>
              <w:t>序号</w:t>
            </w:r>
          </w:p>
        </w:tc>
        <w:tc>
          <w:tcPr>
            <w:tcW w:w="4961" w:type="dxa"/>
            <w:vMerge w:val="restart"/>
            <w:shd w:val="clear" w:color="auto" w:fill="auto"/>
            <w:noWrap/>
            <w:vAlign w:val="center"/>
          </w:tcPr>
          <w:p w14:paraId="54D4257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t>安全</w:t>
            </w:r>
            <w:r>
              <w:rPr>
                <w:rFonts w:hint="default" w:ascii="Times New Roman" w:hAnsi="Times New Roman" w:eastAsia="方正黑体_GBK" w:cs="Times New Roman"/>
                <w:b w:val="0"/>
                <w:bCs w:val="0"/>
                <w:color w:val="000000" w:themeColor="text1"/>
                <w:sz w:val="28"/>
                <w:szCs w:val="28"/>
                <w14:textFill>
                  <w14:solidFill>
                    <w14:schemeClr w14:val="tx1"/>
                  </w14:solidFill>
                </w14:textFill>
              </w:rPr>
              <w:t>审计</w:t>
            </w:r>
            <w: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t>重点内容</w:t>
            </w:r>
          </w:p>
        </w:tc>
        <w:tc>
          <w:tcPr>
            <w:tcW w:w="4191" w:type="dxa"/>
            <w:vMerge w:val="restart"/>
            <w:shd w:val="clear" w:color="auto" w:fill="auto"/>
            <w:noWrap/>
            <w:vAlign w:val="center"/>
          </w:tcPr>
          <w:p w14:paraId="50E5FBC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t>安全</w:t>
            </w:r>
            <w:r>
              <w:rPr>
                <w:rFonts w:hint="default" w:ascii="Times New Roman" w:hAnsi="Times New Roman" w:eastAsia="方正黑体_GBK" w:cs="Times New Roman"/>
                <w:b w:val="0"/>
                <w:bCs w:val="0"/>
                <w:color w:val="000000" w:themeColor="text1"/>
                <w:sz w:val="28"/>
                <w:szCs w:val="28"/>
                <w14:textFill>
                  <w14:solidFill>
                    <w14:schemeClr w14:val="tx1"/>
                  </w14:solidFill>
                </w14:textFill>
              </w:rPr>
              <w:t>审计依据</w:t>
            </w:r>
          </w:p>
        </w:tc>
        <w:tc>
          <w:tcPr>
            <w:tcW w:w="1842" w:type="dxa"/>
            <w:vMerge w:val="restart"/>
            <w:vAlign w:val="center"/>
          </w:tcPr>
          <w:p w14:paraId="21CFEE4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14:textFill>
                  <w14:solidFill>
                    <w14:schemeClr w14:val="tx1"/>
                  </w14:solidFill>
                </w14:textFill>
              </w:rPr>
              <w:t>审计</w:t>
            </w:r>
            <w: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t>不符合项等级</w:t>
            </w:r>
          </w:p>
        </w:tc>
        <w:tc>
          <w:tcPr>
            <w:tcW w:w="1229" w:type="dxa"/>
            <w:vMerge w:val="restart"/>
            <w:vAlign w:val="center"/>
          </w:tcPr>
          <w:p w14:paraId="27017C4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t>问题及</w:t>
            </w:r>
          </w:p>
          <w:p w14:paraId="25C6A78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lang w:val="en-US" w:eastAsia="zh-CN"/>
                <w14:textFill>
                  <w14:solidFill>
                    <w14:schemeClr w14:val="tx1"/>
                  </w14:solidFill>
                </w14:textFill>
              </w:rPr>
              <w:t>建议</w:t>
            </w:r>
          </w:p>
        </w:tc>
      </w:tr>
      <w:tr w14:paraId="4F5B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6" w:type="dxa"/>
            <w:shd w:val="clear" w:color="auto" w:fill="auto"/>
            <w:noWrap/>
            <w:vAlign w:val="center"/>
          </w:tcPr>
          <w:p w14:paraId="72218AF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14:textFill>
                  <w14:solidFill>
                    <w14:schemeClr w14:val="tx1"/>
                  </w14:solidFill>
                </w14:textFill>
              </w:rPr>
              <w:t>一级要素</w:t>
            </w:r>
          </w:p>
        </w:tc>
        <w:tc>
          <w:tcPr>
            <w:tcW w:w="728" w:type="dxa"/>
            <w:shd w:val="clear" w:color="auto" w:fill="auto"/>
            <w:noWrap/>
            <w:vAlign w:val="center"/>
          </w:tcPr>
          <w:p w14:paraId="3667531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r>
              <w:rPr>
                <w:rFonts w:hint="default" w:ascii="Times New Roman" w:hAnsi="Times New Roman" w:eastAsia="方正黑体_GBK" w:cs="Times New Roman"/>
                <w:b w:val="0"/>
                <w:bCs w:val="0"/>
                <w:color w:val="000000" w:themeColor="text1"/>
                <w:sz w:val="28"/>
                <w:szCs w:val="28"/>
                <w14:textFill>
                  <w14:solidFill>
                    <w14:schemeClr w14:val="tx1"/>
                  </w14:solidFill>
                </w14:textFill>
              </w:rPr>
              <w:t>二级要素</w:t>
            </w:r>
          </w:p>
        </w:tc>
        <w:tc>
          <w:tcPr>
            <w:tcW w:w="567" w:type="dxa"/>
            <w:vMerge w:val="continue"/>
            <w:shd w:val="clear" w:color="auto" w:fill="auto"/>
            <w:noWrap/>
            <w:vAlign w:val="center"/>
          </w:tcPr>
          <w:p w14:paraId="52D955E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p>
        </w:tc>
        <w:tc>
          <w:tcPr>
            <w:tcW w:w="4961" w:type="dxa"/>
            <w:vMerge w:val="continue"/>
            <w:shd w:val="clear" w:color="auto" w:fill="auto"/>
            <w:noWrap/>
            <w:vAlign w:val="center"/>
          </w:tcPr>
          <w:p w14:paraId="78E76A9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p>
        </w:tc>
        <w:tc>
          <w:tcPr>
            <w:tcW w:w="4191" w:type="dxa"/>
            <w:vMerge w:val="continue"/>
            <w:shd w:val="clear" w:color="auto" w:fill="auto"/>
            <w:noWrap/>
            <w:vAlign w:val="center"/>
          </w:tcPr>
          <w:p w14:paraId="4EA9371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p>
        </w:tc>
        <w:tc>
          <w:tcPr>
            <w:tcW w:w="1842" w:type="dxa"/>
            <w:vMerge w:val="continue"/>
          </w:tcPr>
          <w:p w14:paraId="363611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p>
        </w:tc>
        <w:tc>
          <w:tcPr>
            <w:tcW w:w="1229" w:type="dxa"/>
            <w:vMerge w:val="continue"/>
          </w:tcPr>
          <w:p w14:paraId="579F5F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黑体_GBK" w:cs="Times New Roman"/>
                <w:b w:val="0"/>
                <w:bCs w:val="0"/>
                <w:color w:val="000000" w:themeColor="text1"/>
                <w:sz w:val="28"/>
                <w:szCs w:val="28"/>
                <w14:textFill>
                  <w14:solidFill>
                    <w14:schemeClr w14:val="tx1"/>
                  </w14:solidFill>
                </w14:textFill>
              </w:rPr>
            </w:pPr>
          </w:p>
        </w:tc>
      </w:tr>
      <w:tr w14:paraId="71CA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758A10D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一、本质安全设计</w:t>
            </w:r>
          </w:p>
        </w:tc>
        <w:tc>
          <w:tcPr>
            <w:tcW w:w="728" w:type="dxa"/>
            <w:vMerge w:val="restart"/>
            <w:shd w:val="clear" w:color="auto" w:fill="auto"/>
            <w:noWrap/>
            <w:vAlign w:val="center"/>
          </w:tcPr>
          <w:p w14:paraId="6389ED9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1.设计管理</w:t>
            </w:r>
          </w:p>
        </w:tc>
        <w:tc>
          <w:tcPr>
            <w:tcW w:w="567" w:type="dxa"/>
            <w:shd w:val="clear" w:color="auto" w:fill="auto"/>
            <w:noWrap/>
            <w:vAlign w:val="center"/>
          </w:tcPr>
          <w:p w14:paraId="21A2B8C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B19E33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涉及重点监管危险化工工艺、重点监管危险化学品和危险化学品重大危险源的建设项目，其设计单位资质应为工程设计综合资质或相应工程设计化工石化医药、石油天然气（海洋石油）行业、专业资质甲级。</w:t>
            </w:r>
          </w:p>
        </w:tc>
        <w:tc>
          <w:tcPr>
            <w:tcW w:w="4191" w:type="dxa"/>
            <w:shd w:val="clear" w:color="auto" w:fill="auto"/>
            <w:noWrap/>
            <w:vAlign w:val="center"/>
          </w:tcPr>
          <w:p w14:paraId="5924C71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《关于进一步加强危险化学品建设项目安全设计管理的通知》</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安监总管三〔2013〕76号</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、《危险化学品生产企业安全生产许可证实施办法》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国家安全监管总局令第41号公布、第79号修正</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54DEC72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设计单位资质不符合要求</w:t>
            </w:r>
          </w:p>
        </w:tc>
        <w:tc>
          <w:tcPr>
            <w:tcW w:w="1229" w:type="dxa"/>
          </w:tcPr>
          <w:p w14:paraId="6529A7E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B56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0328F28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5D52A6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19F890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F6443A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新建危险化学品生产建设项目采用的生产工艺技术应当来源合法，有技术转让合同或协议等，技术安全可靠。</w:t>
            </w:r>
          </w:p>
        </w:tc>
        <w:tc>
          <w:tcPr>
            <w:tcW w:w="4191" w:type="dxa"/>
            <w:shd w:val="clear" w:color="auto" w:fill="auto"/>
            <w:noWrap/>
            <w:vAlign w:val="center"/>
          </w:tcPr>
          <w:p w14:paraId="6769E2E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《危险化学品生产建设项目安全风险防控指南（试行）》（应急〔2022〕52号）</w:t>
            </w:r>
          </w:p>
        </w:tc>
        <w:tc>
          <w:tcPr>
            <w:tcW w:w="1842" w:type="dxa"/>
            <w:vAlign w:val="center"/>
          </w:tcPr>
          <w:p w14:paraId="6EF1447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4AB5D5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2F0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6" w:type="dxa"/>
            <w:vMerge w:val="continue"/>
            <w:shd w:val="clear" w:color="auto" w:fill="auto"/>
            <w:noWrap/>
            <w:vAlign w:val="center"/>
          </w:tcPr>
          <w:p w14:paraId="3DCB465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A4D65B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12FFF0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B236FA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属于国内首次使用的化工工艺，应经过省级人民政府有关部门组织的安全可靠性论证。</w:t>
            </w:r>
          </w:p>
        </w:tc>
        <w:tc>
          <w:tcPr>
            <w:tcW w:w="4191" w:type="dxa"/>
            <w:shd w:val="clear" w:color="auto" w:fill="auto"/>
            <w:noWrap/>
            <w:vAlign w:val="center"/>
          </w:tcPr>
          <w:p w14:paraId="77AA72C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第十九条</w:t>
            </w:r>
          </w:p>
        </w:tc>
        <w:tc>
          <w:tcPr>
            <w:tcW w:w="1842" w:type="dxa"/>
            <w:vAlign w:val="center"/>
          </w:tcPr>
          <w:p w14:paraId="75EA387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bCs/>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国内首次使用的化工工艺未经过省级人民政府有关部门组织的安全可靠性论证</w:t>
            </w:r>
          </w:p>
        </w:tc>
        <w:tc>
          <w:tcPr>
            <w:tcW w:w="1229" w:type="dxa"/>
          </w:tcPr>
          <w:p w14:paraId="7BE0454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BF4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56" w:type="dxa"/>
            <w:vMerge w:val="continue"/>
            <w:shd w:val="clear" w:color="auto" w:fill="auto"/>
            <w:noWrap/>
            <w:vAlign w:val="center"/>
          </w:tcPr>
          <w:p w14:paraId="1D125FF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90AD44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9A6425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F00C09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应取得安全条件审查意见书。已经通过安全条件审查的危险化学品建设项目，当变更内容符合《危险化学品建设项目安全监督管理办法》第十五条规定的，应当重新进行安全条件论证和安全评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并申请审查。</w:t>
            </w:r>
          </w:p>
        </w:tc>
        <w:tc>
          <w:tcPr>
            <w:tcW w:w="4191" w:type="dxa"/>
            <w:shd w:val="clear" w:color="auto" w:fill="auto"/>
            <w:noWrap/>
            <w:vAlign w:val="center"/>
          </w:tcPr>
          <w:p w14:paraId="136904AC">
            <w:pPr>
              <w:spacing w:line="24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《危险化学品建设项目安全监督管理办法》（国家安全监管总局令第45号公布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第79号修正）</w:t>
            </w:r>
          </w:p>
        </w:tc>
        <w:tc>
          <w:tcPr>
            <w:tcW w:w="1842" w:type="dxa"/>
            <w:vAlign w:val="center"/>
          </w:tcPr>
          <w:p w14:paraId="2AEBA4B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危险化学品建设项目未取得安全条件审查意见书</w:t>
            </w:r>
          </w:p>
        </w:tc>
        <w:tc>
          <w:tcPr>
            <w:tcW w:w="1229" w:type="dxa"/>
          </w:tcPr>
          <w:p w14:paraId="5DA5E59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A50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BC4460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0D6F7C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F15B0D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DA6CCB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应取得安全设施设计审查意见书。已经通过安全设施设计审查的危险化学品建设项目，当变更内容符合《危险化学品建设项目安全监督管理办法》第二十一条规定的，建设单位应当向原审查部门申请建设项目安全设施变更设计的审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4191" w:type="dxa"/>
            <w:shd w:val="clear" w:color="auto" w:fill="auto"/>
            <w:noWrap/>
            <w:vAlign w:val="center"/>
          </w:tcPr>
          <w:p w14:paraId="4311D60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《危险化学品建设项目安全监督管理办法》（国家安全监管总局令第45号公布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第79号修正）、《危险化学品生产建设项目安全风险防控指南（试行）》（应急〔2022〕52号）</w:t>
            </w:r>
          </w:p>
        </w:tc>
        <w:tc>
          <w:tcPr>
            <w:tcW w:w="1842" w:type="dxa"/>
            <w:vAlign w:val="center"/>
          </w:tcPr>
          <w:p w14:paraId="4F3E107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危险化学品建设项目未取得安全设施设计审查意见书</w:t>
            </w:r>
          </w:p>
        </w:tc>
        <w:tc>
          <w:tcPr>
            <w:tcW w:w="1229" w:type="dxa"/>
          </w:tcPr>
          <w:p w14:paraId="038364A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FFD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C910D5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56D764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8D8745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68D031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涉及“两重点一重大”建设项目试生产方案应取得专家论证意见。</w:t>
            </w:r>
          </w:p>
        </w:tc>
        <w:tc>
          <w:tcPr>
            <w:tcW w:w="4191" w:type="dxa"/>
            <w:shd w:val="clear" w:color="auto" w:fill="auto"/>
            <w:noWrap/>
            <w:vAlign w:val="center"/>
          </w:tcPr>
          <w:p w14:paraId="56200A5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《建设项目安全设施“三同时”监督管理办法》（国家安全监管总局令第36号公布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第77号修正）</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《危险化学品建设项目安全监督管理办法》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国家安全监管总局令第45号公布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第79号修正</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16604F3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涉及“两重点一重大”建设项目试生产方案未取得专家论证意见</w:t>
            </w:r>
          </w:p>
        </w:tc>
        <w:tc>
          <w:tcPr>
            <w:tcW w:w="1229" w:type="dxa"/>
          </w:tcPr>
          <w:p w14:paraId="3312C84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A13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318CD3B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482268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AA9552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DB6865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新改扩建设项目应按规定开展安全设施竣工验收评价，取得专家论证意见。</w:t>
            </w:r>
          </w:p>
        </w:tc>
        <w:tc>
          <w:tcPr>
            <w:tcW w:w="4191" w:type="dxa"/>
            <w:shd w:val="clear" w:color="auto" w:fill="auto"/>
            <w:noWrap/>
            <w:vAlign w:val="center"/>
          </w:tcPr>
          <w:p w14:paraId="6ACBE01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《建设项目安全设施“三同时”监督管理办法》（国家安全监管总局令第36号公布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第77号修正）</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《危险化学品建设项目安全监督管理办法》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国家安全监管总局令第45号公布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第79号修正</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30F35AD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未按规定开展安全设施竣工验收评价，取得专家论证意见</w:t>
            </w:r>
          </w:p>
        </w:tc>
        <w:tc>
          <w:tcPr>
            <w:tcW w:w="1229" w:type="dxa"/>
          </w:tcPr>
          <w:p w14:paraId="5244CE9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17D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03828F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76DA38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0EBFB8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E4B5D2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涉及“两重点一重大”和首次工业化设计的建设项目，应在基础设计阶段开展HAZOP分析，并进行安全完整性等级（SIL）定级评估。</w:t>
            </w:r>
          </w:p>
        </w:tc>
        <w:tc>
          <w:tcPr>
            <w:tcW w:w="4191" w:type="dxa"/>
            <w:shd w:val="clear" w:color="auto" w:fill="auto"/>
            <w:noWrap/>
            <w:vAlign w:val="center"/>
          </w:tcPr>
          <w:p w14:paraId="5160017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进一步加强危险化学品建设项目安全设计管理的通知》（安监总管三〔2013〕76号）、《关于加强化工过程安全管理的指导意见》（安监总管三〔2013〕88号）、《危险与可操作性分析质量控制与审查导则》T/CCSAS001-2018、《危险与可操作性分析（HAZOP分析</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应用导则》AQ/T3049-2013</w:t>
            </w:r>
          </w:p>
        </w:tc>
        <w:tc>
          <w:tcPr>
            <w:tcW w:w="1842" w:type="dxa"/>
            <w:vAlign w:val="center"/>
          </w:tcPr>
          <w:p w14:paraId="26289FF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5327F3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AC3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558A0A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6A2A6E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0E69E1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144D99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企业不得使用国家明令淘汰、禁止使用的危及生产安全的工艺、设备。</w:t>
            </w:r>
          </w:p>
        </w:tc>
        <w:tc>
          <w:tcPr>
            <w:tcW w:w="4191" w:type="dxa"/>
            <w:shd w:val="clear" w:color="auto" w:fill="auto"/>
            <w:noWrap/>
            <w:vAlign w:val="center"/>
          </w:tcPr>
          <w:p w14:paraId="009BB16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第十一条</w:t>
            </w:r>
            <w:r>
              <w:rPr>
                <w:rFonts w:hint="default" w:ascii="Times New Roman" w:hAnsi="Times New Roman" w:eastAsia="方正仿宋_GBK" w:cs="Times New Roman"/>
                <w:color w:val="000000" w:themeColor="text1"/>
                <w:kern w:val="0"/>
                <w:sz w:val="24"/>
                <w:szCs w:val="24"/>
                <w14:textFill>
                  <w14:solidFill>
                    <w14:schemeClr w14:val="tx1"/>
                  </w14:solidFill>
                </w14:textFill>
              </w:rPr>
              <w:t>、《安全生产法》第三十</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八</w:t>
            </w:r>
            <w:r>
              <w:rPr>
                <w:rFonts w:hint="default" w:ascii="Times New Roman" w:hAnsi="Times New Roman" w:eastAsia="方正仿宋_GBK" w:cs="Times New Roman"/>
                <w:color w:val="000000" w:themeColor="text1"/>
                <w:kern w:val="0"/>
                <w:sz w:val="24"/>
                <w:szCs w:val="24"/>
                <w14:textFill>
                  <w14:solidFill>
                    <w14:schemeClr w14:val="tx1"/>
                  </w14:solidFill>
                </w14:textFill>
              </w:rPr>
              <w:t>条、《关于印发淘汰落后安全技术装备目录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2015年第一批</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安监总科技〔20</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15</w:t>
            </w:r>
            <w:r>
              <w:rPr>
                <w:rFonts w:hint="default" w:ascii="Times New Roman" w:hAnsi="Times New Roman" w:eastAsia="方正仿宋_GBK" w:cs="Times New Roman"/>
                <w:color w:val="000000" w:themeColor="text1"/>
                <w:kern w:val="0"/>
                <w:sz w:val="24"/>
                <w:szCs w:val="24"/>
                <w14:textFill>
                  <w14:solidFill>
                    <w14:schemeClr w14:val="tx1"/>
                  </w14:solidFill>
                </w14:textFill>
              </w:rPr>
              <w:t>〕75号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、《淘汰落后安全技术工艺、设备目录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2016年</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安监总科技〔20</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16</w:t>
            </w:r>
            <w:r>
              <w:rPr>
                <w:rFonts w:hint="default" w:ascii="Times New Roman" w:hAnsi="Times New Roman" w:eastAsia="方正仿宋_GBK" w:cs="Times New Roman"/>
                <w:color w:val="000000" w:themeColor="text1"/>
                <w:kern w:val="0"/>
                <w:sz w:val="24"/>
                <w:szCs w:val="24"/>
                <w14:textFill>
                  <w14:solidFill>
                    <w14:schemeClr w14:val="tx1"/>
                  </w14:solidFill>
                </w14:textFill>
              </w:rPr>
              <w:t>〕137号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、《淘汰落后危险化学品安全生产工艺技术设备目录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第一批</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厅〔2020〕38号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、《淘汰落后危险化学品安全生产工艺技术设备目录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第二批</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应急厅〔2024〕86号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5A92079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使用淘汰落后安全技术工艺、设备目录列出的工艺、设备。</w:t>
            </w:r>
          </w:p>
        </w:tc>
        <w:tc>
          <w:tcPr>
            <w:tcW w:w="1229" w:type="dxa"/>
          </w:tcPr>
          <w:p w14:paraId="2636EE3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713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F076ED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D405D4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3F15B7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18AEC6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安全评价报告、安全设施设计专篇、反应安全风险评估、安全可靠性论证中提出的安全对策措施和建议应在项目设计和建设过程中逐一落实。</w:t>
            </w:r>
          </w:p>
        </w:tc>
        <w:tc>
          <w:tcPr>
            <w:tcW w:w="4191" w:type="dxa"/>
            <w:shd w:val="clear" w:color="auto" w:fill="auto"/>
            <w:noWrap/>
            <w:vAlign w:val="center"/>
          </w:tcPr>
          <w:p w14:paraId="70432C7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《危险化学品建设项目安全监督管理办法》（国家安全监管总局令第45号公布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第79号修正）</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《化工建设项目安全设计管理导则》AQ/T3033-2022</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第5.2.3条</w:t>
            </w:r>
          </w:p>
        </w:tc>
        <w:tc>
          <w:tcPr>
            <w:tcW w:w="1842" w:type="dxa"/>
            <w:vAlign w:val="center"/>
          </w:tcPr>
          <w:p w14:paraId="7E9A81B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6DD3CA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7D3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62FF2F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3BF1108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2.总图布置</w:t>
            </w:r>
          </w:p>
        </w:tc>
        <w:tc>
          <w:tcPr>
            <w:tcW w:w="567" w:type="dxa"/>
            <w:shd w:val="clear" w:color="auto" w:fill="auto"/>
            <w:noWrap/>
            <w:vAlign w:val="center"/>
          </w:tcPr>
          <w:p w14:paraId="5959DB4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AE4005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应根据外部安全防护距离评估结果和多米诺效应分析结果进行工厂选址和总平面布置</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涉及“两重点一重大”的生产装置、储存设施的外部安全防护距离应满足国家标准要求。</w:t>
            </w:r>
          </w:p>
        </w:tc>
        <w:tc>
          <w:tcPr>
            <w:tcW w:w="4191" w:type="dxa"/>
            <w:shd w:val="clear" w:color="auto" w:fill="auto"/>
            <w:noWrap/>
            <w:vAlign w:val="center"/>
          </w:tcPr>
          <w:p w14:paraId="6B0BDF7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《危险化学品生产装置和储存设施外部安全防护距离</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确定方法</w:t>
            </w:r>
            <w:r>
              <w:rPr>
                <w:rFonts w:hint="default" w:ascii="Times New Roman" w:hAnsi="Times New Roman" w:eastAsia="方正仿宋_GBK" w:cs="Times New Roman"/>
                <w:color w:val="000000" w:themeColor="text1"/>
                <w:kern w:val="0"/>
                <w:sz w:val="24"/>
                <w:szCs w:val="24"/>
                <w14:textFill>
                  <w14:solidFill>
                    <w14:schemeClr w14:val="tx1"/>
                  </w14:solidFill>
                </w14:textFill>
              </w:rPr>
              <w:t>》GB/T37243-2019、《危险化学品生产装置和储存设施风险基准》GB36894-2018、《危险化学品生产建设项目安全风险防控指南（试行）》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应急〔2022〕52号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第三条</w:t>
            </w:r>
          </w:p>
        </w:tc>
        <w:tc>
          <w:tcPr>
            <w:tcW w:w="1842" w:type="dxa"/>
            <w:vAlign w:val="center"/>
          </w:tcPr>
          <w:p w14:paraId="3463582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涉及“两重点一重大”的生产装置、储存设施外部安全防护距离不符合国家标准要求</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54EA779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0FB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0FA529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5376F5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55D2DD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DA6084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企业总平面布置应根据工厂的性质、规模、生产流程、原料产品运输、防火、防爆、施工、检修、安全管理等要求，并结合当地自然条件进行总平面布置。厂区总平面布置竣工图应与现场一致。</w:t>
            </w:r>
          </w:p>
        </w:tc>
        <w:tc>
          <w:tcPr>
            <w:tcW w:w="4191" w:type="dxa"/>
            <w:shd w:val="clear" w:color="auto" w:fill="auto"/>
            <w:noWrap/>
            <w:vAlign w:val="center"/>
          </w:tcPr>
          <w:p w14:paraId="6E3D193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《化工企业总图运输设计规范》GB50489-2009、《危险化学品生产企业安全生产许可证实施办法》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国家安全监管总局令第41号公布、第79号修正</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110B127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0782E1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5DD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BD9067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C0D7EE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38BF79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5DE7E1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企业内生产装置、储存设施、公辅工程、重要设施等内、外部防火间距应满足GB50160、GB51283、GB50016等国家相关标准规范的要求。</w:t>
            </w:r>
          </w:p>
        </w:tc>
        <w:tc>
          <w:tcPr>
            <w:tcW w:w="4191" w:type="dxa"/>
            <w:shd w:val="clear" w:color="auto" w:fill="auto"/>
            <w:noWrap/>
            <w:vAlign w:val="center"/>
          </w:tcPr>
          <w:p w14:paraId="343178B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版）、《精细化工企业工程设计防火标准》GB51283-2020、《建筑设计防火规范）》GB50016-2014（2018版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4E6D904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Cs/>
                <w:color w:val="000000" w:themeColor="text1"/>
                <w:kern w:val="0"/>
                <w:sz w:val="24"/>
                <w:szCs w:val="24"/>
                <w14:textFill>
                  <w14:solidFill>
                    <w14:schemeClr w14:val="tx1"/>
                  </w14:solidFill>
                </w14:textFill>
              </w:rPr>
              <w:t>甲、乙类生产装置、重要设施的内、外部防火间距不符合规范要求</w:t>
            </w:r>
            <w:r>
              <w:rPr>
                <w:rFonts w:hint="default" w:ascii="Times New Roman" w:hAnsi="Times New Roman" w:eastAsia="方正仿宋_GBK" w:cs="Times New Roman"/>
                <w:bCs/>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24"/>
                <w:szCs w:val="24"/>
                <w:lang w:val="en-US" w:eastAsia="zh-CN"/>
                <w14:textFill>
                  <w14:solidFill>
                    <w14:schemeClr w14:val="tx1"/>
                  </w14:solidFill>
                </w14:textFill>
              </w:rPr>
              <w:t>其余为C级）</w:t>
            </w:r>
          </w:p>
        </w:tc>
        <w:tc>
          <w:tcPr>
            <w:tcW w:w="1229" w:type="dxa"/>
          </w:tcPr>
          <w:p w14:paraId="13276BC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B2B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2E0339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B48846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FCB3F4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3FC709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具有甲乙类火灾危险性、粉尘爆炸危险性、中毒危险性的厂房</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含装置或车间</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和仓库内不得设置办公室、休息室、外操室、巡检室。涉及爆炸危险性化学品的生产装置控制室、交接班室不应布置在装置区内。</w:t>
            </w:r>
          </w:p>
        </w:tc>
        <w:tc>
          <w:tcPr>
            <w:tcW w:w="4191" w:type="dxa"/>
            <w:shd w:val="clear" w:color="auto" w:fill="auto"/>
            <w:noWrap/>
            <w:vAlign w:val="center"/>
          </w:tcPr>
          <w:p w14:paraId="6A00A74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《危险化学品安全专项整治三年行动实施方案》《建筑防火通用规范》GB55037-2022、《石油化工企业设计防火标准》GB50160-2008（2018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版）、《石油化工建筑物抗爆设计标准》GB</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T50779-2022</w:t>
            </w:r>
          </w:p>
        </w:tc>
        <w:tc>
          <w:tcPr>
            <w:tcW w:w="1842" w:type="dxa"/>
            <w:vAlign w:val="center"/>
          </w:tcPr>
          <w:p w14:paraId="0D060DB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具有甲乙类火灾危险性、粉尘爆炸危险性、中毒危险性的厂房</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含装置或车间</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和仓库内设置办公室、休息室、外操室、巡检室</w:t>
            </w:r>
          </w:p>
        </w:tc>
        <w:tc>
          <w:tcPr>
            <w:tcW w:w="1229" w:type="dxa"/>
          </w:tcPr>
          <w:p w14:paraId="4431589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58A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D9AC13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23644D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A863F1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99C2F3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控制室、机柜间面向具有火灾、爆炸危险性装置一侧不应有门窗、孔洞，并应满足防火防爆要求。</w:t>
            </w:r>
          </w:p>
          <w:p w14:paraId="0852F07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191" w:type="dxa"/>
            <w:shd w:val="clear" w:color="auto" w:fill="auto"/>
            <w:noWrap/>
            <w:vAlign w:val="center"/>
          </w:tcPr>
          <w:p w14:paraId="7C5681E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第5.2.18条</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begin"/>
            </w:r>
            <w:r>
              <w:rPr>
                <w:rFonts w:hint="default" w:ascii="Times New Roman" w:hAnsi="Times New Roman" w:eastAsia="方正仿宋_GBK" w:cs="Times New Roman"/>
                <w:color w:val="000000" w:themeColor="text1"/>
                <w:kern w:val="0"/>
                <w:sz w:val="24"/>
                <w:szCs w:val="24"/>
                <w14:textFill>
                  <w14:solidFill>
                    <w14:schemeClr w14:val="tx1"/>
                  </w14:solidFill>
                </w14:textFill>
              </w:rPr>
              <w:instrText xml:space="preserve"> HYPERLINK "https://gf.cabr-fire.com/list-1538.htm" </w:instrTex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24"/>
                <w:szCs w:val="24"/>
                <w14:textFill>
                  <w14:solidFill>
                    <w14:schemeClr w14:val="tx1"/>
                  </w14:solidFill>
                </w14:textFill>
              </w:rPr>
              <w:t>建筑防火通用规范》GB55037-2022</w: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4"/>
                <w:szCs w:val="24"/>
                <w14:textFill>
                  <w14:solidFill>
                    <w14:schemeClr w14:val="tx1"/>
                  </w14:solidFill>
                </w14:textFill>
              </w:rPr>
              <w:t>第4.2.2条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第十三条</w:t>
            </w:r>
          </w:p>
        </w:tc>
        <w:tc>
          <w:tcPr>
            <w:tcW w:w="1842" w:type="dxa"/>
            <w:vAlign w:val="center"/>
          </w:tcPr>
          <w:p w14:paraId="4C5123B8">
            <w:pPr>
              <w:pStyle w:val="22"/>
              <w:keepNext w:val="0"/>
              <w:keepLines w:val="0"/>
              <w:pageBreakBefore w:val="0"/>
              <w:kinsoku/>
              <w:wordWrap/>
              <w:overflowPunct/>
              <w:topLinePunct w:val="0"/>
              <w:autoSpaceDE/>
              <w:autoSpaceDN/>
              <w:bidi w:val="0"/>
              <w:adjustRightInd/>
              <w:spacing w:after="0" w:line="280" w:lineRule="exact"/>
              <w:jc w:val="both"/>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控制室或机柜间面向具有火灾、爆炸危险性装置一侧不满足国家标准</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关于防火防爆的要求</w:t>
            </w:r>
          </w:p>
        </w:tc>
        <w:tc>
          <w:tcPr>
            <w:tcW w:w="1229" w:type="dxa"/>
          </w:tcPr>
          <w:p w14:paraId="5A80F9A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8E5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02CF28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78ADB7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B77B4B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70522A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布置在甲、乙类火灾危险性生产装置内的控制室、机柜间应进行抗爆设计、评估、加固。</w:t>
            </w:r>
          </w:p>
        </w:tc>
        <w:tc>
          <w:tcPr>
            <w:tcW w:w="4191" w:type="dxa"/>
            <w:shd w:val="clear" w:color="auto" w:fill="auto"/>
            <w:noWrap/>
            <w:vAlign w:val="center"/>
          </w:tcPr>
          <w:p w14:paraId="339472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《危险化学品安全专项整治三年行动实施方案》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（安委</w:t>
            </w:r>
            <w:r>
              <w:rPr>
                <w:rFonts w:hint="default" w:ascii="Times New Roman" w:hAnsi="Times New Roman" w:eastAsia="方正仿宋_GBK" w:cs="Times New Roman"/>
                <w:color w:val="000000" w:themeColor="text1"/>
                <w:kern w:val="0"/>
                <w:sz w:val="24"/>
                <w:szCs w:val="24"/>
                <w14:textFill>
                  <w14:solidFill>
                    <w14:schemeClr w14:val="tx1"/>
                  </w14:solidFill>
                </w14:textFill>
              </w:rPr>
              <w:t>〔20</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20</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3号）</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《石油化工建筑物抗爆设计标准》GB</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T50779-2022</w:t>
            </w:r>
          </w:p>
        </w:tc>
        <w:tc>
          <w:tcPr>
            <w:tcW w:w="1842" w:type="dxa"/>
            <w:vAlign w:val="center"/>
          </w:tcPr>
          <w:p w14:paraId="05754CA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布置在甲、乙类火灾危险性生产装置内的控制室、机柜间未进行抗爆评估、设计、加固</w:t>
            </w:r>
          </w:p>
        </w:tc>
        <w:tc>
          <w:tcPr>
            <w:tcW w:w="1229" w:type="dxa"/>
          </w:tcPr>
          <w:p w14:paraId="5294353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5C6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5C10AD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09452F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3E4FC5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507902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地区架空电力线路严禁穿越生产区。地区输油（输气）管道不应穿越厂区。与危险化学品罐区无关的管线、输电线严禁穿越罐区。</w:t>
            </w:r>
          </w:p>
        </w:tc>
        <w:tc>
          <w:tcPr>
            <w:tcW w:w="4191" w:type="dxa"/>
            <w:shd w:val="clear" w:color="auto" w:fill="auto"/>
            <w:noWrap/>
            <w:vAlign w:val="center"/>
          </w:tcPr>
          <w:p w14:paraId="13E7650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版）第4.1.6条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4.1.8条、《化工和危险化学品生产经营单位重大生产安全事故隐患判定标准（试行）》</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第九条</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、《化工企业总图运输设计规范》GB50489-2009第5.4.3条</w:t>
            </w:r>
          </w:p>
        </w:tc>
        <w:tc>
          <w:tcPr>
            <w:tcW w:w="1842" w:type="dxa"/>
            <w:vAlign w:val="center"/>
          </w:tcPr>
          <w:p w14:paraId="322DA84F">
            <w:pPr>
              <w:pStyle w:val="22"/>
              <w:keepNext w:val="0"/>
              <w:keepLines w:val="0"/>
              <w:pageBreakBefore w:val="0"/>
              <w:kinsoku/>
              <w:wordWrap/>
              <w:overflowPunct/>
              <w:topLinePunct w:val="0"/>
              <w:autoSpaceDE/>
              <w:autoSpaceDN/>
              <w:bidi w:val="0"/>
              <w:adjustRightInd/>
              <w:spacing w:after="0" w:line="280" w:lineRule="exact"/>
              <w:jc w:val="both"/>
              <w:rPr>
                <w:rFonts w:hint="default" w:ascii="Times New Roman" w:hAnsi="Times New Roman" w:eastAsia="方正仿宋_GBK" w:cs="Times New Roman"/>
                <w:color w:val="000000" w:themeColor="text1"/>
                <w:kern w:val="0"/>
                <w:sz w:val="24"/>
                <w:szCs w:val="24"/>
                <w:lang w:val="en-US"/>
                <w14:textFill>
                  <w14:solidFill>
                    <w14:schemeClr w14:val="tx1"/>
                  </w14:solidFill>
                </w14:textFill>
              </w:rPr>
            </w:pPr>
            <w:r>
              <w:rPr>
                <w:rFonts w:hint="default" w:ascii="Times New Roman" w:hAnsi="Times New Roman" w:eastAsia="方正仿宋_GBK" w:cs="Times New Roman"/>
                <w:b/>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地区架空电力线路穿越生产区且不符合国家标准要求（其余为C级）</w:t>
            </w:r>
          </w:p>
        </w:tc>
        <w:tc>
          <w:tcPr>
            <w:tcW w:w="1229" w:type="dxa"/>
          </w:tcPr>
          <w:p w14:paraId="2C45016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F2E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73CB6C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FB5513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5B01CD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C310E0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光气、氯气等剧毒气体及含硫化氢管道不应穿越除厂区</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包括化工园区、工业园区）外的公共区域。</w:t>
            </w:r>
          </w:p>
        </w:tc>
        <w:tc>
          <w:tcPr>
            <w:tcW w:w="4191" w:type="dxa"/>
            <w:shd w:val="clear" w:color="auto" w:fill="auto"/>
            <w:noWrap/>
            <w:vAlign w:val="center"/>
          </w:tcPr>
          <w:p w14:paraId="6AB0DC7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第八条</w:t>
            </w:r>
          </w:p>
        </w:tc>
        <w:tc>
          <w:tcPr>
            <w:tcW w:w="1842" w:type="dxa"/>
            <w:vAlign w:val="center"/>
          </w:tcPr>
          <w:p w14:paraId="4A50AD7C">
            <w:pPr>
              <w:pStyle w:val="22"/>
              <w:keepNext w:val="0"/>
              <w:keepLines w:val="0"/>
              <w:pageBreakBefore w:val="0"/>
              <w:kinsoku/>
              <w:wordWrap/>
              <w:overflowPunct/>
              <w:topLinePunct w:val="0"/>
              <w:autoSpaceDE/>
              <w:autoSpaceDN/>
              <w:bidi w:val="0"/>
              <w:adjustRightInd/>
              <w:spacing w:after="0" w:line="280" w:lineRule="exact"/>
              <w:jc w:val="both"/>
              <w:rPr>
                <w:rFonts w:hint="default" w:ascii="Times New Roman" w:hAnsi="Times New Roman" w:eastAsia="方正仿宋_GBK" w:cs="Times New Roman"/>
                <w:color w:val="000000" w:themeColor="text1"/>
                <w:kern w:val="0"/>
                <w:sz w:val="24"/>
                <w:szCs w:val="24"/>
                <w:lang w:val="en-US"/>
                <w14:textFill>
                  <w14:solidFill>
                    <w14:schemeClr w14:val="tx1"/>
                  </w14:solidFill>
                </w14:textFill>
              </w:rPr>
            </w:pPr>
            <w:r>
              <w:rPr>
                <w:rFonts w:hint="default" w:ascii="Times New Roman" w:hAnsi="Times New Roman" w:eastAsia="方正仿宋_GBK" w:cs="Times New Roman"/>
                <w:b/>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：光气、氯气等剧毒气体及硫化氢气体管道穿越除厂区（包括化工园区、工业园区）外的公共区域</w:t>
            </w:r>
          </w:p>
        </w:tc>
        <w:tc>
          <w:tcPr>
            <w:tcW w:w="1229" w:type="dxa"/>
          </w:tcPr>
          <w:p w14:paraId="3450248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256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64A8AF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F32976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349E7B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1ED8F6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生产厂房和仓库的层数、最大允许占地面积、每个防火分区最大允许建筑面积、耐火等级、安全疏散、泄压面积应满足要求。</w:t>
            </w:r>
          </w:p>
        </w:tc>
        <w:tc>
          <w:tcPr>
            <w:tcW w:w="4191" w:type="dxa"/>
            <w:shd w:val="clear" w:color="auto" w:fill="auto"/>
            <w:noWrap/>
            <w:vAlign w:val="center"/>
          </w:tcPr>
          <w:p w14:paraId="1BB27A3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《建筑设计防火规范》GB50016-2014（2018年版）第3.3.1条、</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3.3.2条</w:t>
            </w:r>
          </w:p>
        </w:tc>
        <w:tc>
          <w:tcPr>
            <w:tcW w:w="1842" w:type="dxa"/>
            <w:vAlign w:val="center"/>
          </w:tcPr>
          <w:p w14:paraId="577B2E8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AEC6F6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AF8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90DCAA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58FB064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3.安全设施</w:t>
            </w:r>
          </w:p>
        </w:tc>
        <w:tc>
          <w:tcPr>
            <w:tcW w:w="567" w:type="dxa"/>
            <w:shd w:val="clear" w:color="auto" w:fill="auto"/>
            <w:noWrap/>
            <w:vAlign w:val="center"/>
          </w:tcPr>
          <w:p w14:paraId="547B74D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1CFECA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凡在开停工、检修过程中，可能有可燃液体泄漏、漫流的设备区周围应设置不低于150mm的围堰和导液设施。</w:t>
            </w:r>
          </w:p>
        </w:tc>
        <w:tc>
          <w:tcPr>
            <w:tcW w:w="4191" w:type="dxa"/>
            <w:shd w:val="clear" w:color="auto" w:fill="auto"/>
            <w:noWrap/>
            <w:vAlign w:val="center"/>
          </w:tcPr>
          <w:p w14:paraId="45F7F6E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《石油化工企业设计防火标准》GB50160-2008（2018年版）第5.2.28条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《精细化工企业工程设计防火标准》GB51283-2020</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第5.5.10条</w:t>
            </w:r>
          </w:p>
        </w:tc>
        <w:tc>
          <w:tcPr>
            <w:tcW w:w="1842" w:type="dxa"/>
            <w:vAlign w:val="center"/>
          </w:tcPr>
          <w:p w14:paraId="6BD2016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D749AC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F4B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7C8DD0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F19D2A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D93FC3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E62BA4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安全阀、爆破片的设置应满足下列要求：</w:t>
            </w:r>
          </w:p>
          <w:p w14:paraId="1B96109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突然超压或发生瞬时分解爆炸危险物料的反应设备</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，如</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设置的</w:t>
            </w:r>
            <w:r>
              <w:rPr>
                <w:rFonts w:hint="default" w:ascii="Times New Roman" w:hAnsi="Times New Roman" w:eastAsia="方正仿宋_GBK" w:cs="Times New Roman"/>
                <w:color w:val="000000" w:themeColor="text1"/>
                <w:kern w:val="0"/>
                <w:sz w:val="24"/>
                <w:szCs w:val="24"/>
                <w14:textFill>
                  <w14:solidFill>
                    <w14:schemeClr w14:val="tx1"/>
                  </w14:solidFill>
                </w14:textFill>
              </w:rPr>
              <w:t>安全阀不能满足要求时，应装爆破片或爆破片和导爆管，导爆管口必须朝向无火源的安全方向。</w:t>
            </w:r>
          </w:p>
          <w:p w14:paraId="069D8A1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有可能被物料堵塞或腐蚀的安全阀，在安全阀前应设爆破片或在其他出入口管道上采取吹扫、加热或保温等措施。</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其中，</w:t>
            </w:r>
            <w:r>
              <w:rPr>
                <w:rFonts w:hint="default" w:ascii="Times New Roman" w:hAnsi="Times New Roman" w:eastAsia="方正仿宋_GBK" w:cs="Times New Roman"/>
                <w:color w:val="000000" w:themeColor="text1"/>
                <w:kern w:val="0"/>
                <w:sz w:val="24"/>
                <w:szCs w:val="24"/>
                <w14:textFill>
                  <w14:solidFill>
                    <w14:schemeClr w14:val="tx1"/>
                  </w14:solidFill>
                </w14:textFill>
              </w:rPr>
              <w:t>超过100m</w:t>
            </w:r>
            <w:r>
              <w:rPr>
                <w:rStyle w:val="16"/>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的液氨储罐应设双安全阀</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14:paraId="79DC75C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爆破片和安全阀串联设置时，爆破片和安全阀之间应设压力表和放空阀。</w:t>
            </w:r>
          </w:p>
        </w:tc>
        <w:tc>
          <w:tcPr>
            <w:tcW w:w="4191" w:type="dxa"/>
            <w:shd w:val="clear" w:color="auto" w:fill="auto"/>
            <w:noWrap/>
            <w:vAlign w:val="center"/>
          </w:tcPr>
          <w:p w14:paraId="281FCB0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第5.5.5、5.5.12条、《烧碱装置安全设计标准》T/HGJ10600-2019、《液氯使用安全技术要求》AQ3014-2008、《爆破片的设置和选用》HG/T20570.03-95第10.0.1.5条</w:t>
            </w:r>
          </w:p>
        </w:tc>
        <w:tc>
          <w:tcPr>
            <w:tcW w:w="1842" w:type="dxa"/>
            <w:vAlign w:val="center"/>
          </w:tcPr>
          <w:p w14:paraId="03E5584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C5E6E6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E6B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3179F8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FE1A44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04821B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BAE3D17">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较高浓度环氧乙烷设备的安全阀前应设爆破片，爆破片入口管道应设氮封，且安全阀的出口管道应充氮</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14:paraId="503FB4AF">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丁二烯球形储罐设置氮封系统</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安全阀出口管道应设氮气连续吹扫或采取储罐压力高高联锁氮气吹扫。</w:t>
            </w:r>
          </w:p>
        </w:tc>
        <w:tc>
          <w:tcPr>
            <w:tcW w:w="4191" w:type="dxa"/>
            <w:shd w:val="clear" w:color="auto" w:fill="auto"/>
            <w:noWrap/>
            <w:vAlign w:val="center"/>
          </w:tcPr>
          <w:p w14:paraId="712CD4F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第5.5.9条、《石油化工液化烃球形储罐设计规范》SH3136-2003第8.5条</w:t>
            </w:r>
          </w:p>
        </w:tc>
        <w:tc>
          <w:tcPr>
            <w:tcW w:w="1842" w:type="dxa"/>
            <w:vAlign w:val="center"/>
          </w:tcPr>
          <w:p w14:paraId="175D504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41E0A6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008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2DB5E6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991150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48CA0C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8205750">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氨的安全阀排放气应经处理后排放，安全阀排气应引至回收系统或火炬排放燃烧系统。</w:t>
            </w:r>
          </w:p>
          <w:p w14:paraId="5AC7803A">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环氧乙烷的安全阀及其他泄放设施直排大气的应采取安全措施。</w:t>
            </w:r>
          </w:p>
        </w:tc>
        <w:tc>
          <w:tcPr>
            <w:tcW w:w="4191" w:type="dxa"/>
            <w:shd w:val="clear" w:color="auto" w:fill="auto"/>
            <w:noWrap/>
            <w:vAlign w:val="center"/>
          </w:tcPr>
          <w:p w14:paraId="47B7C73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第5.5.10条、《合成氨生产企业安全标准化实施指南》AQ/T3017-2008第5.5.4.6条</w:t>
            </w:r>
          </w:p>
        </w:tc>
        <w:tc>
          <w:tcPr>
            <w:tcW w:w="1842" w:type="dxa"/>
            <w:vAlign w:val="center"/>
          </w:tcPr>
          <w:p w14:paraId="2A1EC4E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3A1C58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76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A87AA8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EE73B6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BE4B4C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12C32F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无法排入火炬或装置处理排放系统的可燃气体，当通过排气筒、放空管直接向大气排放时，排气筒、放空管的高度应满足GB50160、GB50183等规范的要求</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不得有泄漏点。</w:t>
            </w:r>
          </w:p>
        </w:tc>
        <w:tc>
          <w:tcPr>
            <w:tcW w:w="4191" w:type="dxa"/>
            <w:shd w:val="clear" w:color="auto" w:fill="auto"/>
            <w:noWrap/>
            <w:vAlign w:val="center"/>
          </w:tcPr>
          <w:p w14:paraId="6292DB3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第5.5.11条、《石油天然气工程设计防火规范》GB50183-2015</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第6.8.8条</w:t>
            </w:r>
          </w:p>
        </w:tc>
        <w:tc>
          <w:tcPr>
            <w:tcW w:w="1842" w:type="dxa"/>
            <w:vAlign w:val="center"/>
          </w:tcPr>
          <w:p w14:paraId="4AC5984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EEFF36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64F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C5D557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0C7397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5F0726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4F3730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因物料爆聚、分解造成超温、超压，可能引起火灾、爆炸的反应设备应设报警信号和泄压排放设施，以及自动或手动遥控的紧急切断进料设施。</w:t>
            </w:r>
          </w:p>
        </w:tc>
        <w:tc>
          <w:tcPr>
            <w:tcW w:w="4191" w:type="dxa"/>
            <w:shd w:val="clear" w:color="auto" w:fill="auto"/>
            <w:noWrap/>
            <w:vAlign w:val="center"/>
          </w:tcPr>
          <w:p w14:paraId="053330F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第5.5.13条</w:t>
            </w:r>
          </w:p>
        </w:tc>
        <w:tc>
          <w:tcPr>
            <w:tcW w:w="1842" w:type="dxa"/>
            <w:vAlign w:val="center"/>
          </w:tcPr>
          <w:p w14:paraId="44CE31E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8DF66E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A3E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3B4B53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3AF74A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06C57A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DEA22B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在爆炸危险区范围内的钢管架、跨越装置区、罐区消防车道的钢管架、设备的承重钢结构等应按GB50160的要求采取耐火保护措施。</w:t>
            </w:r>
          </w:p>
        </w:tc>
        <w:tc>
          <w:tcPr>
            <w:tcW w:w="4191" w:type="dxa"/>
            <w:shd w:val="clear" w:color="auto" w:fill="auto"/>
            <w:noWrap/>
            <w:vAlign w:val="center"/>
          </w:tcPr>
          <w:p w14:paraId="56CDB9C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第5.6.1条</w:t>
            </w:r>
          </w:p>
        </w:tc>
        <w:tc>
          <w:tcPr>
            <w:tcW w:w="1842" w:type="dxa"/>
            <w:vAlign w:val="center"/>
          </w:tcPr>
          <w:p w14:paraId="473649A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CFEC8C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57E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46CF2A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4B416A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080F9F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66E333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火炬系统应设置足够的长明灯</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并有可靠的点火系统及燃料气源以及可靠的防回火设施（水封、分子封等）。</w:t>
            </w:r>
          </w:p>
        </w:tc>
        <w:tc>
          <w:tcPr>
            <w:tcW w:w="4191" w:type="dxa"/>
            <w:shd w:val="clear" w:color="auto" w:fill="auto"/>
            <w:noWrap/>
            <w:vAlign w:val="center"/>
          </w:tcPr>
          <w:p w14:paraId="1503A03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第5.5.20、5.5.21、5.5.22条、《石油化工可燃性气体排放系统设计规范》SH3009-2013</w:t>
            </w:r>
          </w:p>
        </w:tc>
        <w:tc>
          <w:tcPr>
            <w:tcW w:w="1842" w:type="dxa"/>
            <w:vAlign w:val="center"/>
          </w:tcPr>
          <w:p w14:paraId="2E2B7D6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FF6CF5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A0A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2E3F61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4D10DD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578D4D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51E77B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有可燃液体设备的多层建筑物或构筑物的楼板，应采取防止可燃液体泄漏至下层的措施。</w:t>
            </w:r>
          </w:p>
        </w:tc>
        <w:tc>
          <w:tcPr>
            <w:tcW w:w="4191" w:type="dxa"/>
            <w:shd w:val="clear" w:color="auto" w:fill="auto"/>
            <w:noWrap/>
            <w:vAlign w:val="center"/>
          </w:tcPr>
          <w:p w14:paraId="2F54FE6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第5.7.5条</w:t>
            </w:r>
          </w:p>
        </w:tc>
        <w:tc>
          <w:tcPr>
            <w:tcW w:w="1842" w:type="dxa"/>
            <w:vAlign w:val="center"/>
          </w:tcPr>
          <w:p w14:paraId="406BD56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E62F28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740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1D663F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3F88D3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2909F3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A72D7C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甲B、乙类液体的固定顶罐应设阻火器和呼吸阀。可燃液体地上储罐的进出口管道应采用柔性连接。</w:t>
            </w:r>
          </w:p>
        </w:tc>
        <w:tc>
          <w:tcPr>
            <w:tcW w:w="4191" w:type="dxa"/>
            <w:shd w:val="clear" w:color="auto" w:fill="auto"/>
            <w:noWrap/>
            <w:vAlign w:val="center"/>
          </w:tcPr>
          <w:p w14:paraId="769410F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第6.2.</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25</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p>
        </w:tc>
        <w:tc>
          <w:tcPr>
            <w:tcW w:w="1842" w:type="dxa"/>
            <w:vAlign w:val="center"/>
          </w:tcPr>
          <w:p w14:paraId="04E046A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E5F402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34E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73537C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D132D0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28CCC5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A1F26BB">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采用氮气或其他气体气封的甲B、乙类液体的储罐还应设置事故泄压设备。</w:t>
            </w:r>
          </w:p>
          <w:p w14:paraId="7D4523EA">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苯乙烯、丙烯腈、丙烯酸及丙烯酸酯等阻聚剂对氧含量有特殊要求的储罐应采用贫氧氮封。</w:t>
            </w:r>
          </w:p>
          <w:p w14:paraId="32EB51E0">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光气及光气化装置应设置用于含光气的设备和管线的氮封、吹扫和置换</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的</w:t>
            </w:r>
            <w:r>
              <w:rPr>
                <w:rFonts w:hint="default" w:ascii="Times New Roman" w:hAnsi="Times New Roman" w:eastAsia="方正仿宋_GBK" w:cs="Times New Roman"/>
                <w:color w:val="000000" w:themeColor="text1"/>
                <w:kern w:val="0"/>
                <w:sz w:val="24"/>
                <w:szCs w:val="24"/>
                <w14:textFill>
                  <w14:solidFill>
                    <w14:schemeClr w14:val="tx1"/>
                  </w14:solidFill>
                </w14:textFill>
              </w:rPr>
              <w:t>专用氮气系统</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14:paraId="751D80E9">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4"/>
                <w:szCs w:val="24"/>
                <w14:textFill>
                  <w14:solidFill>
                    <w14:schemeClr w14:val="tx1"/>
                  </w14:solidFill>
                </w14:textFill>
              </w:rPr>
              <w:t>多晶硅生产装置的紧急泄放系统应设置通入高纯氮气的措施。</w:t>
            </w:r>
          </w:p>
        </w:tc>
        <w:tc>
          <w:tcPr>
            <w:tcW w:w="4191" w:type="dxa"/>
            <w:shd w:val="clear" w:color="auto" w:fill="auto"/>
            <w:noWrap/>
            <w:vAlign w:val="center"/>
          </w:tcPr>
          <w:p w14:paraId="7EB24EC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第6.2.</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19</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《国家安全生产监督管理总局关于进一步加强化学品罐区安全管理的通知》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4"/>
                <w:szCs w:val="24"/>
                <w14:textFill>
                  <w14:solidFill>
                    <w14:schemeClr w14:val="tx1"/>
                  </w14:solidFill>
                </w14:textFill>
              </w:rPr>
              <w:t>〕68号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、《国家安全监管总局办公厅关于印发首批重点监管的危险化学品安全措施和应急处置原则的通知》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安监总厅管三〔2011〕142号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、《光气及光气化产品生产安全规程》GB19041-2003、《国家安全监管总局办公厅关于印发光气及光气化产品安全生产管理指南的通知》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安监总厅管三〔2014〕104号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6E501A2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E434FB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E71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40446B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6CAFBA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A8B955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47A91B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离心式可燃气体压缩机和可燃液体泵应在其出口管道上安装止回阀。</w:t>
            </w:r>
          </w:p>
        </w:tc>
        <w:tc>
          <w:tcPr>
            <w:tcW w:w="4191" w:type="dxa"/>
            <w:shd w:val="clear" w:color="auto" w:fill="auto"/>
            <w:noWrap/>
            <w:vAlign w:val="center"/>
          </w:tcPr>
          <w:p w14:paraId="47334D1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第7.2.11条</w:t>
            </w:r>
          </w:p>
        </w:tc>
        <w:tc>
          <w:tcPr>
            <w:tcW w:w="1842" w:type="dxa"/>
            <w:vAlign w:val="center"/>
          </w:tcPr>
          <w:p w14:paraId="602C514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701F78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968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FD1FE2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B72E6D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E27077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544077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液化</w:t>
            </w:r>
            <w:r>
              <w:rPr>
                <w:rFonts w:hint="default" w:ascii="Times New Roman" w:hAnsi="Times New Roman" w:eastAsia="方正仿宋_GBK" w:cs="Times New Roman"/>
                <w:color w:val="000000" w:themeColor="text1"/>
                <w:kern w:val="0"/>
                <w:sz w:val="24"/>
                <w:szCs w:val="24"/>
                <w14:textFill>
                  <w14:solidFill>
                    <w14:schemeClr w14:val="tx1"/>
                  </w14:solidFill>
                </w14:textFill>
              </w:rPr>
              <w:t>烃</w:t>
            </w: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、液氨、液氯等易燃易爆、有毒有害液化气体的充装</w:t>
            </w:r>
            <w:r>
              <w:rPr>
                <w:rFonts w:hint="default" w:ascii="Times New Roman" w:hAnsi="Times New Roman" w:eastAsia="方正仿宋_GBK" w:cs="Times New Roman"/>
                <w:color w:val="000000" w:themeColor="text1"/>
                <w:kern w:val="0"/>
                <w:sz w:val="24"/>
                <w:szCs w:val="24"/>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使用万向管道充装系统。</w:t>
            </w:r>
          </w:p>
          <w:p w14:paraId="5D6065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191" w:type="dxa"/>
            <w:shd w:val="clear" w:color="auto" w:fill="auto"/>
            <w:noWrap/>
            <w:vAlign w:val="center"/>
          </w:tcPr>
          <w:p w14:paraId="32A0A4D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第7.2.18条、《首批重点监管的危险化学品安全措施和事故应急处置原则》（安监总厅管三〔2011〕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42号）、《化工和危险化学品生产经营单位重大生产安全事故隐患判定标准（试行）》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第七条</w:t>
            </w:r>
          </w:p>
        </w:tc>
        <w:tc>
          <w:tcPr>
            <w:tcW w:w="1842" w:type="dxa"/>
            <w:vAlign w:val="center"/>
          </w:tcPr>
          <w:p w14:paraId="67E2410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val="0"/>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液化烃、液氨、液氯等易燃易爆、有毒有害液化气体的充装未使用万向管道充装系统</w:t>
            </w:r>
          </w:p>
          <w:p w14:paraId="41B093F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229" w:type="dxa"/>
          </w:tcPr>
          <w:p w14:paraId="1058127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61A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9A4E23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08A64B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A76337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7BDA84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甲</w:t>
            </w:r>
            <w:r>
              <w:rPr>
                <w:rFonts w:hint="default" w:ascii="Times New Roman" w:hAnsi="Times New Roman" w:eastAsia="方正仿宋_GBK" w:cs="Times New Roman"/>
                <w:color w:val="000000" w:themeColor="text1"/>
                <w:sz w:val="24"/>
                <w:szCs w:val="24"/>
                <w:vertAlign w:val="subscript"/>
                <w14:textFill>
                  <w14:solidFill>
                    <w14:schemeClr w14:val="tx1"/>
                  </w14:solidFill>
                </w14:textFill>
              </w:rPr>
              <w:t>B</w:t>
            </w:r>
            <w:r>
              <w:rPr>
                <w:rFonts w:hint="default" w:ascii="Times New Roman" w:hAnsi="Times New Roman" w:eastAsia="方正仿宋_GBK" w:cs="Times New Roman"/>
                <w:color w:val="000000" w:themeColor="text1"/>
                <w:sz w:val="24"/>
                <w:szCs w:val="24"/>
                <w14:textFill>
                  <w14:solidFill>
                    <w14:schemeClr w14:val="tx1"/>
                  </w14:solidFill>
                </w14:textFill>
              </w:rPr>
              <w:t>、乙、丙</w:t>
            </w:r>
            <w:r>
              <w:rPr>
                <w:rFonts w:hint="default" w:ascii="Times New Roman" w:hAnsi="Times New Roman" w:eastAsia="方正仿宋_GBK" w:cs="Times New Roman"/>
                <w:color w:val="000000" w:themeColor="text1"/>
                <w:sz w:val="24"/>
                <w:szCs w:val="24"/>
                <w:vertAlign w:val="subscript"/>
                <w14:textFill>
                  <w14:solidFill>
                    <w14:schemeClr w14:val="tx1"/>
                  </w14:solidFill>
                </w14:textFill>
              </w:rPr>
              <w:t>A</w:t>
            </w:r>
            <w:r>
              <w:rPr>
                <w:rFonts w:hint="default" w:ascii="Times New Roman" w:hAnsi="Times New Roman" w:eastAsia="方正仿宋_GBK" w:cs="Times New Roman"/>
                <w:color w:val="000000" w:themeColor="text1"/>
                <w:sz w:val="24"/>
                <w:szCs w:val="24"/>
                <w14:textFill>
                  <w14:solidFill>
                    <w14:schemeClr w14:val="tx1"/>
                  </w14:solidFill>
                </w14:textFill>
              </w:rPr>
              <w:t>类液体的装车应采用液下装车鹤管。</w:t>
            </w:r>
          </w:p>
        </w:tc>
        <w:tc>
          <w:tcPr>
            <w:tcW w:w="4191" w:type="dxa"/>
            <w:shd w:val="clear" w:color="auto" w:fill="auto"/>
            <w:noWrap/>
            <w:vAlign w:val="center"/>
          </w:tcPr>
          <w:p w14:paraId="73DD846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第6.4.2条</w:t>
            </w:r>
          </w:p>
        </w:tc>
        <w:tc>
          <w:tcPr>
            <w:tcW w:w="1842" w:type="dxa"/>
            <w:vAlign w:val="center"/>
          </w:tcPr>
          <w:p w14:paraId="634EAAC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B级</w:t>
            </w:r>
            <w:r>
              <w:rPr>
                <w:rFonts w:hint="default" w:ascii="Times New Roman" w:hAnsi="Times New Roman" w:eastAsia="方正仿宋_GBK" w:cs="Times New Roman"/>
                <w:b/>
                <w:bCs/>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甲</w:t>
            </w:r>
            <w:r>
              <w:rPr>
                <w:rFonts w:hint="default" w:ascii="Times New Roman" w:hAnsi="Times New Roman" w:eastAsia="方正仿宋_GBK" w:cs="Times New Roman"/>
                <w:color w:val="000000" w:themeColor="text1"/>
                <w:sz w:val="24"/>
                <w:szCs w:val="24"/>
                <w:vertAlign w:val="subscript"/>
                <w14:textFill>
                  <w14:solidFill>
                    <w14:schemeClr w14:val="tx1"/>
                  </w14:solidFill>
                </w14:textFill>
              </w:rPr>
              <w:t>B</w:t>
            </w:r>
            <w:r>
              <w:rPr>
                <w:rFonts w:hint="default" w:ascii="Times New Roman" w:hAnsi="Times New Roman" w:eastAsia="方正仿宋_GBK" w:cs="Times New Roman"/>
                <w:color w:val="000000" w:themeColor="text1"/>
                <w:sz w:val="24"/>
                <w:szCs w:val="24"/>
                <w14:textFill>
                  <w14:solidFill>
                    <w14:schemeClr w14:val="tx1"/>
                  </w14:solidFill>
                </w14:textFill>
              </w:rPr>
              <w:t>、乙、丙</w:t>
            </w:r>
            <w:r>
              <w:rPr>
                <w:rFonts w:hint="default" w:ascii="Times New Roman" w:hAnsi="Times New Roman" w:eastAsia="方正仿宋_GBK" w:cs="Times New Roman"/>
                <w:color w:val="000000" w:themeColor="text1"/>
                <w:sz w:val="24"/>
                <w:szCs w:val="24"/>
                <w:vertAlign w:val="subscript"/>
                <w14:textFill>
                  <w14:solidFill>
                    <w14:schemeClr w14:val="tx1"/>
                  </w14:solidFill>
                </w14:textFill>
              </w:rPr>
              <w:t>A</w:t>
            </w:r>
            <w:r>
              <w:rPr>
                <w:rFonts w:hint="default" w:ascii="Times New Roman" w:hAnsi="Times New Roman" w:eastAsia="方正仿宋_GBK" w:cs="Times New Roman"/>
                <w:color w:val="000000" w:themeColor="text1"/>
                <w:sz w:val="24"/>
                <w:szCs w:val="24"/>
                <w14:textFill>
                  <w14:solidFill>
                    <w14:schemeClr w14:val="tx1"/>
                  </w14:solidFill>
                </w14:textFill>
              </w:rPr>
              <w:t>类液体的装车</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sz w:val="24"/>
                <w:szCs w:val="24"/>
                <w14:textFill>
                  <w14:solidFill>
                    <w14:schemeClr w14:val="tx1"/>
                  </w14:solidFill>
                </w14:textFill>
              </w:rPr>
              <w:t>采用液下装车鹤管</w:t>
            </w:r>
          </w:p>
        </w:tc>
        <w:tc>
          <w:tcPr>
            <w:tcW w:w="1229" w:type="dxa"/>
          </w:tcPr>
          <w:p w14:paraId="0AE2C58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FA4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4092DB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074265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4AA47E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5FBECB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工艺装置、罐组或其他设施及建筑物、构筑物、管沟等的排水出口应设水封，水封高度不得小于250mm</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全厂性支干管、干管的管段长度超过300m时，应用水封井隔开。</w:t>
            </w:r>
          </w:p>
        </w:tc>
        <w:tc>
          <w:tcPr>
            <w:tcW w:w="4191" w:type="dxa"/>
            <w:shd w:val="clear" w:color="auto" w:fill="auto"/>
            <w:noWrap/>
            <w:vAlign w:val="center"/>
          </w:tcPr>
          <w:p w14:paraId="31DB8B7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第7.3.3条</w:t>
            </w:r>
          </w:p>
        </w:tc>
        <w:tc>
          <w:tcPr>
            <w:tcW w:w="1842" w:type="dxa"/>
            <w:vAlign w:val="center"/>
          </w:tcPr>
          <w:p w14:paraId="649453F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82EF42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481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A6C6E8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AF6240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9AC027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EB4F7DE">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极度危害和高度危害的介质、甲类可燃气体、液化烃应设置密闭循环取样系统。设置在有振动的设备或管道上的取样口，应采取减振措施。光气在线分析系统</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取样管、管线接头、阀门、密封件、分析部件等</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应集中紧凑布置在封闭的在线光气分析室内，取样管线应有保温、伴热措施，取样管中的物料、分析仪尾气应返回工艺系统或光气处理系统。</w:t>
            </w:r>
          </w:p>
        </w:tc>
        <w:tc>
          <w:tcPr>
            <w:tcW w:w="4191" w:type="dxa"/>
            <w:shd w:val="clear" w:color="auto" w:fill="auto"/>
            <w:noWrap/>
            <w:vAlign w:val="center"/>
          </w:tcPr>
          <w:p w14:paraId="7D52781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《石油化工金属管道布置设计规范》SH3012-2011第7.2.3、第7.2.4条、《光气及光气化产品生产安全规程》GB 19041-2003、《国家安全监管总局办公厅关于印发光气及光气化产品安全生产管理指南的通知》</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安监总厅管三〔2014〕104号</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第45条</w:t>
            </w:r>
          </w:p>
        </w:tc>
        <w:tc>
          <w:tcPr>
            <w:tcW w:w="1842" w:type="dxa"/>
            <w:vAlign w:val="center"/>
          </w:tcPr>
          <w:p w14:paraId="2EF542B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3B941F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E67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1330AB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B7A9DF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D1B9E0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A38642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甲、乙、丙类液体仓库应设置防止液体流散的设施。遇湿会发生燃烧爆炸的物品仓库应设置防止水浸渍的措施，库内不得设置室内消火栓和水管道。</w:t>
            </w:r>
          </w:p>
        </w:tc>
        <w:tc>
          <w:tcPr>
            <w:tcW w:w="4191" w:type="dxa"/>
            <w:shd w:val="clear" w:color="auto" w:fill="auto"/>
            <w:noWrap/>
            <w:vAlign w:val="center"/>
          </w:tcPr>
          <w:p w14:paraId="1AA8C26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《建筑设计防火规范》GB50016-2014（2018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14:textFill>
                  <w14:solidFill>
                    <w14:schemeClr w14:val="tx1"/>
                  </w14:solidFill>
                </w14:textFill>
              </w:rPr>
              <w:t>版）第3.6.12条</w:t>
            </w:r>
          </w:p>
        </w:tc>
        <w:tc>
          <w:tcPr>
            <w:tcW w:w="1842" w:type="dxa"/>
            <w:vAlign w:val="center"/>
          </w:tcPr>
          <w:p w14:paraId="47160F4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AA373F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336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0A4989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E70A12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60A814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34E043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丙烯、丙烷、混合C4、抽余C4及液化石油气、氯乙烯等球形储罐应</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按</w:t>
            </w:r>
            <w:r>
              <w:rPr>
                <w:rFonts w:hint="default" w:ascii="Times New Roman" w:hAnsi="Times New Roman" w:eastAsia="方正仿宋_GBK" w:cs="Times New Roman"/>
                <w:color w:val="000000" w:themeColor="text1"/>
                <w:kern w:val="0"/>
                <w:sz w:val="24"/>
                <w:szCs w:val="24"/>
                <w14:textFill>
                  <w14:solidFill>
                    <w14:schemeClr w14:val="tx1"/>
                  </w14:solidFill>
                </w14:textFill>
              </w:rPr>
              <w:t>国家标准采取注水措施。注水压力应能满足要求。</w:t>
            </w:r>
          </w:p>
        </w:tc>
        <w:tc>
          <w:tcPr>
            <w:tcW w:w="4191" w:type="dxa"/>
            <w:shd w:val="clear" w:color="auto" w:fill="auto"/>
            <w:noWrap/>
            <w:vAlign w:val="center"/>
          </w:tcPr>
          <w:p w14:paraId="2900AD1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《石油化工液化烃球形储罐设计规范》SH3136-2003第7.4条、《化工和危险化学品生产经营单位重大生产安全事故隐患判定标准（试行）》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第六条</w:t>
            </w:r>
          </w:p>
        </w:tc>
        <w:tc>
          <w:tcPr>
            <w:tcW w:w="1842" w:type="dxa"/>
            <w:vAlign w:val="center"/>
          </w:tcPr>
          <w:p w14:paraId="64499AB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全压力式液化烃</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球</w:t>
            </w:r>
            <w:r>
              <w:rPr>
                <w:rFonts w:hint="default" w:ascii="Times New Roman" w:hAnsi="Times New Roman" w:eastAsia="方正仿宋_GBK" w:cs="Times New Roman"/>
                <w:color w:val="000000" w:themeColor="text1"/>
                <w:kern w:val="0"/>
                <w:sz w:val="24"/>
                <w:szCs w:val="24"/>
                <w14:textFill>
                  <w14:solidFill>
                    <w14:schemeClr w14:val="tx1"/>
                  </w14:solidFill>
                </w14:textFill>
              </w:rPr>
              <w:t>罐未按国家标准设置注水措施</w:t>
            </w:r>
          </w:p>
        </w:tc>
        <w:tc>
          <w:tcPr>
            <w:tcW w:w="1229" w:type="dxa"/>
          </w:tcPr>
          <w:p w14:paraId="73B993D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68C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B7B21A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2D6AB8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056068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AC6CC61">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丁二烯球形储罐储存周期在两周以下时，应设置水喷淋冷却系统。储存周期在两周以上时，应设置冷冻循环系统和阻聚剂添加系统。</w:t>
            </w:r>
          </w:p>
          <w:p w14:paraId="7F2BCFDB">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苯乙烯储罐应设置喷淋设施或制冷设施，保证苯乙烯储存温度不高于20℃。</w:t>
            </w:r>
          </w:p>
        </w:tc>
        <w:tc>
          <w:tcPr>
            <w:tcW w:w="4191" w:type="dxa"/>
            <w:shd w:val="clear" w:color="auto" w:fill="auto"/>
            <w:noWrap/>
            <w:vAlign w:val="center"/>
          </w:tcPr>
          <w:p w14:paraId="4F148C2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《石油化工液化烃球形储罐设计规范》SH3136-2003第8.5条、《石油化工储运系统罐区设计规范》第3.4条</w:t>
            </w:r>
          </w:p>
        </w:tc>
        <w:tc>
          <w:tcPr>
            <w:tcW w:w="1842" w:type="dxa"/>
            <w:vAlign w:val="center"/>
          </w:tcPr>
          <w:p w14:paraId="6CD1A05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E45026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067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99EB16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06D959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213511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8C9293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val="0"/>
                <w:bCs w:val="0"/>
                <w:color w:val="000000" w:themeColor="text1"/>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液氯气瓶充装厂房、液氯重瓶库</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应</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多点配备可移动式非金属软管吸风罩，软管半径覆盖密闭结构厂房、库房内的设备、管道和液氯重瓶堆放范围。</w:t>
            </w:r>
          </w:p>
        </w:tc>
        <w:tc>
          <w:tcPr>
            <w:tcW w:w="4191" w:type="dxa"/>
            <w:shd w:val="clear" w:color="auto" w:fill="auto"/>
            <w:noWrap/>
            <w:vAlign w:val="center"/>
          </w:tcPr>
          <w:p w14:paraId="1A1F2C1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val="0"/>
                <w:bCs w:val="0"/>
                <w:color w:val="000000" w:themeColor="text1"/>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《关于氯气安全设施和应急技术的指导意见》（中国氯碱工业协会〔2010〕协字第070号）第二条</w:t>
            </w:r>
          </w:p>
        </w:tc>
        <w:tc>
          <w:tcPr>
            <w:tcW w:w="1842" w:type="dxa"/>
            <w:vAlign w:val="center"/>
          </w:tcPr>
          <w:p w14:paraId="0C70AF9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C级：一般不符合项</w:t>
            </w:r>
          </w:p>
        </w:tc>
        <w:tc>
          <w:tcPr>
            <w:tcW w:w="1229" w:type="dxa"/>
          </w:tcPr>
          <w:p w14:paraId="439580B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p>
        </w:tc>
      </w:tr>
      <w:tr w14:paraId="2B1B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808745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5F41A1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CFD812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E8F3A53">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生产装置应设置光气破坏系统，光气破坏系统应包括正常生产时的尾气回收及破坏处理系统、事故时的紧急停车及应急破坏处理系统，两个系统应分开设置。高空排放筒内应设置光气在线分析仪以及喷氨气或喷蒸汽的管道。</w:t>
            </w:r>
          </w:p>
        </w:tc>
        <w:tc>
          <w:tcPr>
            <w:tcW w:w="4191" w:type="dxa"/>
            <w:shd w:val="clear" w:color="auto" w:fill="auto"/>
            <w:noWrap/>
            <w:vAlign w:val="center"/>
          </w:tcPr>
          <w:p w14:paraId="6CA830A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《光气及光气化产品生产安全规程》《光气及光气化产品安全生产管理指南》</w:t>
            </w:r>
          </w:p>
        </w:tc>
        <w:tc>
          <w:tcPr>
            <w:tcW w:w="1842" w:type="dxa"/>
            <w:vAlign w:val="center"/>
          </w:tcPr>
          <w:p w14:paraId="433D2CA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光气及光气化产品装置未设置光气破坏系统</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7C23E62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p>
        </w:tc>
      </w:tr>
      <w:tr w14:paraId="17E9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25C940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160CCD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8A2CC6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FE8E84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液态光气、异氰酸甲酯、氯甲酸甲酯等剧毒物料的单台储槽容积不应大于5m</w:t>
            </w:r>
            <w:r>
              <w:rPr>
                <w:rFonts w:hint="default" w:ascii="Times New Roman" w:hAnsi="Times New Roman" w:eastAsia="方正仿宋_GBK" w:cs="Times New Roman"/>
                <w:color w:val="000000" w:themeColor="text1"/>
                <w:kern w:val="0"/>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，单台储槽应设有相应系统容量的事故收集槽。</w:t>
            </w:r>
            <w:r>
              <w:rPr>
                <w:rFonts w:hint="default" w:ascii="Times New Roman" w:hAnsi="Times New Roman" w:eastAsia="方正仿宋_GBK" w:cs="Times New Roman"/>
                <w:color w:val="000000" w:themeColor="text1"/>
                <w:sz w:val="24"/>
                <w:szCs w:val="24"/>
                <w14:textFill>
                  <w14:solidFill>
                    <w14:schemeClr w14:val="tx1"/>
                  </w14:solidFill>
                </w14:textFill>
              </w:rPr>
              <w:t>液态光气、异氰酸甲酯、氯甲酸甲酯的贮槽类及其输送泵应布置在隔离房或全包裹的夹套内。</w:t>
            </w:r>
          </w:p>
        </w:tc>
        <w:tc>
          <w:tcPr>
            <w:tcW w:w="4191" w:type="dxa"/>
            <w:shd w:val="clear" w:color="auto" w:fill="auto"/>
            <w:noWrap/>
            <w:vAlign w:val="center"/>
          </w:tcPr>
          <w:p w14:paraId="3AFBABF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《光气及光气化产品生产安全规程》《光气及光气化产品安全生产管理指南》</w:t>
            </w:r>
          </w:p>
        </w:tc>
        <w:tc>
          <w:tcPr>
            <w:tcW w:w="1842" w:type="dxa"/>
            <w:vAlign w:val="center"/>
          </w:tcPr>
          <w:p w14:paraId="51E4214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E86639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14:paraId="7A54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67AEA5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7B706A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D2BE58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FA02890">
            <w:pPr>
              <w:pStyle w:val="26"/>
              <w:keepNext w:val="0"/>
              <w:keepLines w:val="0"/>
              <w:pageBreakBefore w:val="0"/>
              <w:widowControl w:val="0"/>
              <w:numPr>
                <w:ilvl w:val="3"/>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液氯储槽（罐）库房、独立液氯瓶库、罐式集装箱罐车充装场所应采用密闭结构，并同时配备事故氯处理装置；事故氯吸收装置应具备24小时连续运行，并满足紧急情况下的处理能力，吸收液循环槽具备切换、备用和配液的条件，保证热备状态或有效运行。</w:t>
            </w:r>
          </w:p>
        </w:tc>
        <w:tc>
          <w:tcPr>
            <w:tcW w:w="4191" w:type="dxa"/>
            <w:shd w:val="clear" w:color="auto" w:fill="auto"/>
            <w:noWrap/>
            <w:vAlign w:val="center"/>
          </w:tcPr>
          <w:p w14:paraId="0A72D5F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《关于氯气安全设施和应急技术的指导意见》（中国氯碱工业协会〔2010〕协字第070号）第一条、《液氯汽车罐车、罐式集装箱装卸场地（厂房）安全设计技术规范》DB32/T3381-2018第5.1、5.2、5.4条</w:t>
            </w:r>
          </w:p>
        </w:tc>
        <w:tc>
          <w:tcPr>
            <w:tcW w:w="1842" w:type="dxa"/>
            <w:vAlign w:val="center"/>
          </w:tcPr>
          <w:p w14:paraId="2C75235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事故氯吸收装置不具备24小时连续运行能力，吸收液循环槽不具备切换、备用和配液的条件（其余为C级）</w:t>
            </w:r>
          </w:p>
        </w:tc>
        <w:tc>
          <w:tcPr>
            <w:tcW w:w="1229" w:type="dxa"/>
          </w:tcPr>
          <w:p w14:paraId="35D610A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14:paraId="09E8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01593E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A759F0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4D9CDB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0CEFC1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导热油炉系统应设置安全泄放装置。导热油炉及附属导热油储罐、导热油炉输送泵等设备周围应设置防止导热油外溢的措施。在燃料气调节阀与导热油炉之间设置阻火器。</w:t>
            </w:r>
          </w:p>
        </w:tc>
        <w:tc>
          <w:tcPr>
            <w:tcW w:w="4191" w:type="dxa"/>
            <w:shd w:val="clear" w:color="auto" w:fill="auto"/>
            <w:noWrap/>
            <w:vAlign w:val="center"/>
          </w:tcPr>
          <w:p w14:paraId="286E3D0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《导热油加热炉系统规范》SY/T0524-2016、《精细化工企业工程设计防火标准》GB51283-2020第5.4.2、5.4.3条</w:t>
            </w:r>
          </w:p>
        </w:tc>
        <w:tc>
          <w:tcPr>
            <w:tcW w:w="1842" w:type="dxa"/>
            <w:vAlign w:val="center"/>
          </w:tcPr>
          <w:p w14:paraId="0BF030B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sz w:val="24"/>
                <w:szCs w:val="24"/>
                <w14:textFill>
                  <w14:solidFill>
                    <w14:schemeClr w14:val="tx1"/>
                  </w14:solidFill>
                </w14:textFill>
              </w:rPr>
              <w:t>B级：</w:t>
            </w:r>
            <w:r>
              <w:rPr>
                <w:rFonts w:hint="default" w:ascii="Times New Roman" w:hAnsi="Times New Roman" w:eastAsia="方正仿宋_GBK" w:cs="Times New Roman"/>
                <w:color w:val="000000" w:themeColor="text1"/>
                <w:sz w:val="24"/>
                <w:szCs w:val="24"/>
                <w14:textFill>
                  <w14:solidFill>
                    <w14:schemeClr w14:val="tx1"/>
                  </w14:solidFill>
                </w14:textFill>
              </w:rPr>
              <w:t>导热油炉系统</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sz w:val="24"/>
                <w:szCs w:val="24"/>
                <w14:textFill>
                  <w14:solidFill>
                    <w14:schemeClr w14:val="tx1"/>
                  </w14:solidFill>
                </w14:textFill>
              </w:rPr>
              <w:t>设置安全泄放装置</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（其余为C级）</w:t>
            </w:r>
          </w:p>
        </w:tc>
        <w:tc>
          <w:tcPr>
            <w:tcW w:w="1229" w:type="dxa"/>
          </w:tcPr>
          <w:p w14:paraId="389507E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D77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00F285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310AA7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622141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793F4E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企业对可燃性粉尘开展燃爆性能测试，并按规范要求落实防止粉尘燃爆措施。涉及粉尘爆炸危险场所应设置惰化、抑爆、隔爆、泄爆等安全措施。</w:t>
            </w:r>
          </w:p>
          <w:p w14:paraId="04842EE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粉尘爆炸危险场所除尘系统不应与带有可燃气体、高温气体或其他工业气体的风管及设备连通。</w:t>
            </w:r>
          </w:p>
          <w:p w14:paraId="5F4FC54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应根据粉尘特性采用不产生扬尘的清扫方法，不应使用压缩空气进行吹扫。</w:t>
            </w:r>
          </w:p>
        </w:tc>
        <w:tc>
          <w:tcPr>
            <w:tcW w:w="4191" w:type="dxa"/>
            <w:shd w:val="clear" w:color="auto" w:fill="auto"/>
            <w:noWrap/>
            <w:vAlign w:val="center"/>
          </w:tcPr>
          <w:p w14:paraId="1CF1CED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《粉尘防爆安全规程》GB15577-2018</w:t>
            </w:r>
          </w:p>
        </w:tc>
        <w:tc>
          <w:tcPr>
            <w:tcW w:w="1842" w:type="dxa"/>
            <w:vAlign w:val="center"/>
          </w:tcPr>
          <w:p w14:paraId="4C118F7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未开展可燃性粉尘开展燃爆性能测试；涉及粉尘爆炸危险场所未设置惰化、抑爆、隔爆、泄爆等安全措施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6EA75AB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172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A7C604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E743F8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D9AEC8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E9973A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过氧化氢生产企业工作液配制釜与配碱釜不得共用，配制釜采取必要的泄压措施。</w:t>
            </w:r>
          </w:p>
        </w:tc>
        <w:tc>
          <w:tcPr>
            <w:tcW w:w="4191" w:type="dxa"/>
            <w:shd w:val="clear" w:color="auto" w:fill="auto"/>
            <w:noWrap/>
            <w:vAlign w:val="center"/>
          </w:tcPr>
          <w:p w14:paraId="7D0C8DF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《过氧化氢生产企业安全风险隐患排查指南》第25条</w:t>
            </w:r>
          </w:p>
        </w:tc>
        <w:tc>
          <w:tcPr>
            <w:tcW w:w="1842" w:type="dxa"/>
            <w:vAlign w:val="center"/>
          </w:tcPr>
          <w:p w14:paraId="2058479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工作液配制釜与配碱釜共用或配制釜未采取泄压措施</w:t>
            </w:r>
          </w:p>
        </w:tc>
        <w:tc>
          <w:tcPr>
            <w:tcW w:w="1229" w:type="dxa"/>
          </w:tcPr>
          <w:p w14:paraId="6D0497C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9BF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247CA5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9EEE1F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213B96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40A5188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蓄热式焚烧炉</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RTO</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系统进口管道上，应设置LEL在线检测仪，并冗余设置，LEL在线检测仪与进入蓄热式焚烧炉系统的废气切断阀、新风阀、紧急排放阀联动，LEL在线检测仪安装位置距蓄热式焚烧炉入口切换阀的管道等效长度应满足要求。</w:t>
            </w:r>
          </w:p>
        </w:tc>
        <w:tc>
          <w:tcPr>
            <w:tcW w:w="4191" w:type="dxa"/>
            <w:shd w:val="clear" w:color="auto" w:fill="FFFFFF"/>
            <w:noWrap/>
            <w:vAlign w:val="center"/>
          </w:tcPr>
          <w:p w14:paraId="749AE30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《蓄热式焚烧炉系统安全技术要求》DB32/T4700-2024第4.3.4.3条</w:t>
            </w:r>
          </w:p>
        </w:tc>
        <w:tc>
          <w:tcPr>
            <w:tcW w:w="1842" w:type="dxa"/>
            <w:shd w:val="clear" w:color="auto" w:fill="FFFFFF"/>
            <w:vAlign w:val="center"/>
          </w:tcPr>
          <w:p w14:paraId="7E21D44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蓄热式焚烧炉（RTO)系统进口管道上，</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设置LEL在线检测仪，</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冗余设置蓄热式焚烧炉LEL在线检测仪未与进入蓄热式焚烧炉系统的废气切断阀、新风阀、紧急排放阀联动</w:t>
            </w:r>
          </w:p>
        </w:tc>
        <w:tc>
          <w:tcPr>
            <w:tcW w:w="1229" w:type="dxa"/>
            <w:shd w:val="clear" w:color="auto" w:fill="FFFFFF"/>
          </w:tcPr>
          <w:p w14:paraId="508CDE6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549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CADE48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1E7813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A887DD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CE0499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设有加热、喷淋降温或冷却盘管的储罐应设置液相温度检测和报警设施，应具有自动控制热（冷）媒的功能。</w:t>
            </w:r>
          </w:p>
        </w:tc>
        <w:tc>
          <w:tcPr>
            <w:tcW w:w="4191" w:type="dxa"/>
            <w:shd w:val="clear" w:color="auto" w:fill="auto"/>
            <w:noWrap/>
            <w:vAlign w:val="center"/>
          </w:tcPr>
          <w:p w14:paraId="1E6B120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《重点化工企业全流程自动化控制配备和提升规范》DB32/T4743-2024第11.9条</w:t>
            </w:r>
          </w:p>
        </w:tc>
        <w:tc>
          <w:tcPr>
            <w:tcW w:w="1842" w:type="dxa"/>
            <w:vAlign w:val="center"/>
          </w:tcPr>
          <w:p w14:paraId="483925A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未设置液相温度检测和报警设施和自动控制设施</w:t>
            </w:r>
          </w:p>
        </w:tc>
        <w:tc>
          <w:tcPr>
            <w:tcW w:w="1229" w:type="dxa"/>
          </w:tcPr>
          <w:p w14:paraId="0984E39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18F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FB3CB4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8D9C6C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1FA758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38236B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液</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氯、</w:t>
            </w:r>
            <w:r>
              <w:rPr>
                <w:rFonts w:hint="default" w:ascii="Times New Roman" w:hAnsi="Times New Roman" w:eastAsia="方正仿宋_GBK" w:cs="Times New Roman"/>
                <w:color w:val="000000" w:themeColor="text1"/>
                <w:kern w:val="0"/>
                <w:sz w:val="24"/>
                <w:szCs w:val="24"/>
                <w14:textFill>
                  <w14:solidFill>
                    <w14:schemeClr w14:val="tx1"/>
                  </w14:solidFill>
                </w14:textFill>
              </w:rPr>
              <w:t>氟化氢储罐（槽）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必须</w:t>
            </w:r>
            <w:r>
              <w:rPr>
                <w:rFonts w:hint="default" w:ascii="Times New Roman" w:hAnsi="Times New Roman" w:eastAsia="方正仿宋_GBK" w:cs="Times New Roman"/>
                <w:color w:val="000000" w:themeColor="text1"/>
                <w:kern w:val="0"/>
                <w:sz w:val="24"/>
                <w:szCs w:val="24"/>
                <w14:textFill>
                  <w14:solidFill>
                    <w14:schemeClr w14:val="tx1"/>
                  </w14:solidFill>
                </w14:textFill>
              </w:rPr>
              <w:t>设置应急槽，且有效容积不应小于最大储罐的容积。</w:t>
            </w:r>
          </w:p>
          <w:p w14:paraId="0870497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液氯贮槽发生泄漏时的倒槽操作，应在无人员进入贮槽厂房内的情况下在操作室中完成。</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氟化氢</w:t>
            </w:r>
            <w:r>
              <w:rPr>
                <w:rFonts w:hint="default" w:ascii="Times New Roman" w:hAnsi="Times New Roman" w:eastAsia="方正仿宋_GBK" w:cs="Times New Roman"/>
                <w:color w:val="000000" w:themeColor="text1"/>
                <w:kern w:val="0"/>
                <w:sz w:val="24"/>
                <w:szCs w:val="24"/>
                <w14:textFill>
                  <w14:solidFill>
                    <w14:schemeClr w14:val="tx1"/>
                  </w14:solidFill>
                </w14:textFill>
              </w:rPr>
              <w:t>储罐（槽）区周边应安装喷淋水幕，具备远程控制功能或采用整体封闭吸收工艺。</w:t>
            </w:r>
          </w:p>
        </w:tc>
        <w:tc>
          <w:tcPr>
            <w:tcW w:w="4191" w:type="dxa"/>
            <w:shd w:val="clear" w:color="auto" w:fill="auto"/>
            <w:noWrap/>
            <w:vAlign w:val="center"/>
          </w:tcPr>
          <w:p w14:paraId="616479D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《氯碱生产氯气安全设施通用技术要求》T/CCASC1003-2021、《氟化氢生产安全技术规范》HG/T30033-2017</w:t>
            </w:r>
          </w:p>
        </w:tc>
        <w:tc>
          <w:tcPr>
            <w:tcW w:w="1842" w:type="dxa"/>
            <w:vAlign w:val="center"/>
          </w:tcPr>
          <w:p w14:paraId="42B5EE9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不具备自动倒罐条件</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17D2625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2FE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7AF5B2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E78A3E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D49337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DB39B2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储存丁二烯时应采取防止生成过氧化物、自聚物的措施，包括控制储存周期、倒罐、降温、添加阻聚剂等。</w:t>
            </w:r>
          </w:p>
        </w:tc>
        <w:tc>
          <w:tcPr>
            <w:tcW w:w="4191" w:type="dxa"/>
            <w:shd w:val="clear" w:color="auto" w:fill="auto"/>
            <w:noWrap/>
            <w:vAlign w:val="center"/>
          </w:tcPr>
          <w:p w14:paraId="5137380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《石油化工企业设计防火标准（2018版）》</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第5.7.6条</w:t>
            </w:r>
            <w:r>
              <w:rPr>
                <w:rFonts w:hint="default" w:ascii="Times New Roman" w:hAnsi="Times New Roman" w:eastAsia="方正仿宋_GBK" w:cs="Times New Roman"/>
                <w:color w:val="000000" w:themeColor="text1"/>
                <w:kern w:val="0"/>
                <w:sz w:val="24"/>
                <w:szCs w:val="24"/>
                <w14:textFill>
                  <w14:solidFill>
                    <w14:schemeClr w14:val="tx1"/>
                  </w14:solidFill>
                </w14:textFill>
              </w:rPr>
              <w:t>、《首批重点监管的危险化学品安全措施和应急处置原则》</w:t>
            </w:r>
          </w:p>
        </w:tc>
        <w:tc>
          <w:tcPr>
            <w:tcW w:w="1842" w:type="dxa"/>
            <w:vAlign w:val="center"/>
          </w:tcPr>
          <w:p w14:paraId="6DCC538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6821A3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02B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9EDF24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6A310A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0EAA6A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35B285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过氧化氢储罐应采取泄压、防晒、喷淋冷却和脱盐水注入等措施。</w:t>
            </w:r>
          </w:p>
        </w:tc>
        <w:tc>
          <w:tcPr>
            <w:tcW w:w="4191" w:type="dxa"/>
            <w:shd w:val="clear" w:color="auto" w:fill="auto"/>
            <w:noWrap/>
            <w:vAlign w:val="center"/>
          </w:tcPr>
          <w:p w14:paraId="118C053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《过氧化氢生产企业安全风险隐患排查指南》第24条</w:t>
            </w:r>
          </w:p>
        </w:tc>
        <w:tc>
          <w:tcPr>
            <w:tcW w:w="1842" w:type="dxa"/>
            <w:vAlign w:val="center"/>
          </w:tcPr>
          <w:p w14:paraId="13A844A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过氧化氢储罐未采取泄压、喷淋冷却和脱盐水注入等措施</w:t>
            </w:r>
          </w:p>
        </w:tc>
        <w:tc>
          <w:tcPr>
            <w:tcW w:w="1229" w:type="dxa"/>
          </w:tcPr>
          <w:p w14:paraId="44E83BC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232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2B2C298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二、工艺运行安全</w:t>
            </w:r>
          </w:p>
        </w:tc>
        <w:tc>
          <w:tcPr>
            <w:tcW w:w="728" w:type="dxa"/>
            <w:vMerge w:val="restart"/>
            <w:shd w:val="clear" w:color="auto" w:fill="auto"/>
            <w:noWrap/>
            <w:vAlign w:val="center"/>
          </w:tcPr>
          <w:p w14:paraId="5789722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1.反应安全风险评估</w:t>
            </w:r>
          </w:p>
        </w:tc>
        <w:tc>
          <w:tcPr>
            <w:tcW w:w="567" w:type="dxa"/>
            <w:shd w:val="clear" w:color="auto" w:fill="auto"/>
            <w:noWrap/>
            <w:vAlign w:val="center"/>
          </w:tcPr>
          <w:p w14:paraId="7B8B950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377825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精细化工企业应按规范性文件要求开展反应安全风险评估。</w:t>
            </w:r>
          </w:p>
          <w:p w14:paraId="01964A0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286AB7C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《关于加强精细化工反应安全风险评估工作的指导意见》（安监总管三〔2017〕1号）《化工和危险化学品生产经营单位重大生产安全事故隐患判定标准（试行）》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第十九条</w:t>
            </w:r>
          </w:p>
        </w:tc>
        <w:tc>
          <w:tcPr>
            <w:tcW w:w="1842" w:type="dxa"/>
            <w:vAlign w:val="center"/>
          </w:tcPr>
          <w:p w14:paraId="1387ED6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精细化工企业未按规范性文件要求开展反应安全风险评估</w:t>
            </w:r>
          </w:p>
        </w:tc>
        <w:tc>
          <w:tcPr>
            <w:tcW w:w="1229" w:type="dxa"/>
          </w:tcPr>
          <w:p w14:paraId="71906AC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271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C7C23D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627B41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C884A7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CEDDF2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反应风险评估的反应温度指标不得低于实际运行过程的控制范围。</w:t>
            </w:r>
          </w:p>
        </w:tc>
        <w:tc>
          <w:tcPr>
            <w:tcW w:w="4191" w:type="dxa"/>
            <w:shd w:val="clear" w:color="auto" w:fill="auto"/>
            <w:noWrap/>
            <w:vAlign w:val="center"/>
          </w:tcPr>
          <w:p w14:paraId="7473441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《精细化工反应安全风险评估规范》GB/T42300-2022第6.2条</w:t>
            </w:r>
          </w:p>
        </w:tc>
        <w:tc>
          <w:tcPr>
            <w:tcW w:w="1842" w:type="dxa"/>
            <w:vAlign w:val="center"/>
          </w:tcPr>
          <w:p w14:paraId="304117A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bCs/>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F477B1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35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656" w:type="dxa"/>
            <w:vMerge w:val="continue"/>
            <w:shd w:val="clear" w:color="auto" w:fill="auto"/>
            <w:noWrap/>
            <w:vAlign w:val="center"/>
          </w:tcPr>
          <w:p w14:paraId="1AD824E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EAA274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7D0D61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5E3D61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新开发的生产工艺应经小试、中试、工业化试验后进行工业化生产</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4191" w:type="dxa"/>
            <w:shd w:val="clear" w:color="auto" w:fill="auto"/>
            <w:noWrap/>
            <w:vAlign w:val="center"/>
          </w:tcPr>
          <w:p w14:paraId="4DC4BF0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《江苏省化工中试基地和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中</w:t>
            </w:r>
            <w:r>
              <w:rPr>
                <w:rFonts w:hint="default" w:ascii="Times New Roman" w:hAnsi="Times New Roman" w:eastAsia="方正仿宋_GBK" w:cs="Times New Roman"/>
                <w:color w:val="000000" w:themeColor="text1"/>
                <w:kern w:val="0"/>
                <w:sz w:val="24"/>
                <w:szCs w:val="24"/>
                <w14:textFill>
                  <w14:solidFill>
                    <w14:schemeClr w14:val="tx1"/>
                  </w14:solidFill>
                </w14:textFill>
              </w:rPr>
              <w:t>试项目管理办法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苏工信规〔2021〕2号）第十二条、《化工和危险化学品生产经营单位重大生产安全事故隐患判定标准（试行）》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第十九条</w:t>
            </w:r>
          </w:p>
        </w:tc>
        <w:tc>
          <w:tcPr>
            <w:tcW w:w="1842" w:type="dxa"/>
            <w:vAlign w:val="center"/>
          </w:tcPr>
          <w:p w14:paraId="4B71B9E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新开发的危险化学品生产工艺未经小试、中试、工业化试验直接进行工业化生产</w:t>
            </w:r>
          </w:p>
        </w:tc>
        <w:tc>
          <w:tcPr>
            <w:tcW w:w="1229" w:type="dxa"/>
          </w:tcPr>
          <w:p w14:paraId="2B1D774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B48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56" w:type="dxa"/>
            <w:vMerge w:val="continue"/>
            <w:shd w:val="clear" w:color="auto" w:fill="auto"/>
            <w:noWrap/>
            <w:vAlign w:val="center"/>
          </w:tcPr>
          <w:p w14:paraId="2BA384E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190752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B7B2EA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541AF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硝化、氯化、氟化、过氧化、重氮化工艺的精细化工生产装置应开展全流程反应安全风险评估，应对相关原料、中间产品、产品及副产物等开展热稳定性测试和蒸馏、干燥、储存等单元操作的风险评估。根据反应危险度等级和评估建议设置相应的安全设施，补充完善安全管控措施，及时审查和修订安全操作规程，确保设备设施满足工艺安全要求。</w:t>
            </w:r>
          </w:p>
          <w:p w14:paraId="28A6447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1E6E1B8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《危险化学品安全专项整治三年行动实施方案》《关于加强精细化工反应安全风险评估工作的指导意见》（安监总管三〔2017〕1号）</w:t>
            </w:r>
          </w:p>
        </w:tc>
        <w:tc>
          <w:tcPr>
            <w:tcW w:w="1842" w:type="dxa"/>
            <w:vAlign w:val="center"/>
          </w:tcPr>
          <w:p w14:paraId="732DFB3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硝化、氯化、氟化、过氧化、重氮化工艺的精细化工生产装置未开展全流程反应安全风险评估，未对相关原料、中间产品、产品及副产物等开展热稳定性测试和蒸馏、干燥、储存等单元操作的风险评估</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421E02F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607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9FDD31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49F8E5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B914CE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390D8D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储存的重氮化物料和废弃物、过氧化物应测试自加速分解温度SADT（指物质装在所用的容器内可能发生自加速分解的最低环境温度），并采取防止超温的管控措施。</w:t>
            </w:r>
          </w:p>
        </w:tc>
        <w:tc>
          <w:tcPr>
            <w:tcW w:w="4191" w:type="dxa"/>
            <w:shd w:val="clear" w:color="auto" w:fill="auto"/>
            <w:noWrap/>
            <w:vAlign w:val="center"/>
          </w:tcPr>
          <w:p w14:paraId="7100192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《重氮化企业安全风险隐患排查指南》《过氧化氢生产企业安全风险隐患排查指南》</w:t>
            </w:r>
          </w:p>
        </w:tc>
        <w:tc>
          <w:tcPr>
            <w:tcW w:w="1842" w:type="dxa"/>
            <w:vAlign w:val="center"/>
          </w:tcPr>
          <w:p w14:paraId="19F115E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储存的重氮化物料和废弃物、过氧化物未测试自加速分解温度SADT</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5E77C06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B92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55D71A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4218D71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2.工艺风险分析</w:t>
            </w:r>
          </w:p>
        </w:tc>
        <w:tc>
          <w:tcPr>
            <w:tcW w:w="567" w:type="dxa"/>
            <w:shd w:val="clear" w:color="auto" w:fill="auto"/>
            <w:noWrap/>
            <w:vAlign w:val="center"/>
          </w:tcPr>
          <w:p w14:paraId="62F54BA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6AD926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对涉及“两重点一重大”的生产、储存装置每3年运用HAZOP分析法进行一次安全风险辨识分析，编制HAZOP分析报告。其他化工生产装置应每5年至少开展一次工艺风险分析，编制工艺风险分析报告。企业对HAZOP分析报告识别出的危险和可操作性问题提出的补偿或减缓的措施，应有采纳落实的意见。</w:t>
            </w:r>
          </w:p>
        </w:tc>
        <w:tc>
          <w:tcPr>
            <w:tcW w:w="4191" w:type="dxa"/>
            <w:shd w:val="clear" w:color="auto" w:fill="auto"/>
            <w:noWrap/>
            <w:vAlign w:val="center"/>
          </w:tcPr>
          <w:p w14:paraId="04D0307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《国家安全监管总局关于加强化工过程安全管理的指导意见》（安监总管三〔2013〕88号）第五条</w:t>
            </w:r>
          </w:p>
        </w:tc>
        <w:tc>
          <w:tcPr>
            <w:tcW w:w="1842" w:type="dxa"/>
            <w:vAlign w:val="center"/>
          </w:tcPr>
          <w:p w14:paraId="5D660A6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未对涉及“两重点一重大”的生产、储存装置每3年运用HAZOP分析法进行一次安全风险辨识分析</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7B822DA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DC1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D9700E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F26000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EBB541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595F08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HAZOP分析确认的偏离设计目的所有偏差应包含所分析节点的所有要素，应识别系统设计中每种现有的检测、控制和保护措施，并对识别出的危险和可操作性问题提出补偿或减缓措施。</w:t>
            </w:r>
          </w:p>
        </w:tc>
        <w:tc>
          <w:tcPr>
            <w:tcW w:w="4191" w:type="dxa"/>
            <w:shd w:val="clear" w:color="auto" w:fill="auto"/>
            <w:noWrap/>
            <w:vAlign w:val="center"/>
          </w:tcPr>
          <w:p w14:paraId="5EBD718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《危险与可操作性分析（HAZOP分析）应用导则》AQ/T3049-2013</w:t>
            </w:r>
          </w:p>
        </w:tc>
        <w:tc>
          <w:tcPr>
            <w:tcW w:w="1842" w:type="dxa"/>
            <w:vAlign w:val="center"/>
          </w:tcPr>
          <w:p w14:paraId="2342ED5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106EF1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E8F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0B36D0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70EC14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81961A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6DAD20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不同的工艺尾气排入同一尾气处理系统，应进行安全风险分析。甲、乙、丙类化学品储罐尾气连通公用回收系统的，应经安全论证合格并落实尾气管道阻爆轰措施。</w:t>
            </w:r>
          </w:p>
        </w:tc>
        <w:tc>
          <w:tcPr>
            <w:tcW w:w="4191" w:type="dxa"/>
            <w:shd w:val="clear" w:color="auto" w:fill="auto"/>
            <w:noWrap/>
            <w:vAlign w:val="center"/>
          </w:tcPr>
          <w:p w14:paraId="420F5F5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p>
        </w:tc>
        <w:tc>
          <w:tcPr>
            <w:tcW w:w="1842" w:type="dxa"/>
            <w:vAlign w:val="center"/>
          </w:tcPr>
          <w:p w14:paraId="4023D33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甲、乙、丙类化学品储罐尾气连通公用回收系统的，未经安全论证并落实尾气管道阻爆轰措施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275EB6F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10B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2EAAAE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08DFAB4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3.操作规程与工艺卡片</w:t>
            </w:r>
          </w:p>
        </w:tc>
        <w:tc>
          <w:tcPr>
            <w:tcW w:w="567" w:type="dxa"/>
            <w:shd w:val="clear" w:color="auto" w:fill="auto"/>
            <w:noWrap/>
            <w:vAlign w:val="center"/>
          </w:tcPr>
          <w:p w14:paraId="7ED6D22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A392A8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所有化工和危险化学品生产装置、储存设施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危化品作业和配套生产单元均应制定操作规程和工艺</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控制指标</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p>
        </w:tc>
        <w:tc>
          <w:tcPr>
            <w:tcW w:w="4191" w:type="dxa"/>
            <w:shd w:val="clear" w:color="auto" w:fill="auto"/>
            <w:noWrap/>
            <w:vAlign w:val="center"/>
          </w:tcPr>
          <w:p w14:paraId="0CB91DA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《化工过程安全管理导则》AQ/T3034-2022第4.9.1条、《化工和危险化学品生产经营单位重大生产安全事故隐患判定标准（试行）》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第十七条</w:t>
            </w:r>
          </w:p>
        </w:tc>
        <w:tc>
          <w:tcPr>
            <w:tcW w:w="1842" w:type="dxa"/>
            <w:vAlign w:val="center"/>
          </w:tcPr>
          <w:p w14:paraId="7B68A205">
            <w:pPr>
              <w:pStyle w:val="22"/>
              <w:keepNext w:val="0"/>
              <w:keepLines w:val="0"/>
              <w:pageBreakBefore w:val="0"/>
              <w:kinsoku/>
              <w:wordWrap/>
              <w:overflowPunct/>
              <w:topLinePunct w:val="0"/>
              <w:autoSpaceDE/>
              <w:autoSpaceDN/>
              <w:bidi w:val="0"/>
              <w:adjustRightInd/>
              <w:spacing w:after="0" w:line="280" w:lineRule="exact"/>
              <w:jc w:val="both"/>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未制定操作规程和工艺控制指标</w:t>
            </w:r>
          </w:p>
          <w:p w14:paraId="02A98DDF">
            <w:pPr>
              <w:keepNext w:val="0"/>
              <w:keepLines w:val="0"/>
              <w:pageBreakBefore w:val="0"/>
              <w:widowControl/>
              <w:kinsoku/>
              <w:wordWrap/>
              <w:overflowPunct/>
              <w:topLinePunct w:val="0"/>
              <w:autoSpaceDE/>
              <w:autoSpaceDN/>
              <w:bidi w:val="0"/>
              <w:adjustRightInd/>
              <w:spacing w:line="280" w:lineRule="exact"/>
              <w:jc w:val="center"/>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229" w:type="dxa"/>
          </w:tcPr>
          <w:p w14:paraId="15042B2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3E1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06A30C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32FDC4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6087EE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88229C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操作规程的编制内容至少应包括以下内容：开车、正常操作、临时操作、异常处置、正常停车和紧急停车的操作步骤与安全要求；工艺参数的正常控制范围及报警、联锁值设置，偏离正常工况的后果及预防措施和步骤；操作过程的人身安全保障、职业健康注意事项等。</w:t>
            </w:r>
          </w:p>
        </w:tc>
        <w:tc>
          <w:tcPr>
            <w:tcW w:w="4191" w:type="dxa"/>
            <w:shd w:val="clear" w:color="auto" w:fill="auto"/>
            <w:noWrap/>
            <w:vAlign w:val="center"/>
          </w:tcPr>
          <w:p w14:paraId="56ECB7A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《化工过程安全管理导则》AQ/T3034-2022第4.9.1条</w:t>
            </w:r>
          </w:p>
        </w:tc>
        <w:tc>
          <w:tcPr>
            <w:tcW w:w="1842" w:type="dxa"/>
            <w:vAlign w:val="center"/>
          </w:tcPr>
          <w:p w14:paraId="37182BC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操作规程</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同时</w:t>
            </w:r>
            <w:r>
              <w:rPr>
                <w:rFonts w:hint="default" w:ascii="Times New Roman" w:hAnsi="Times New Roman" w:eastAsia="方正仿宋_GBK" w:cs="Times New Roman"/>
                <w:color w:val="000000" w:themeColor="text1"/>
                <w:kern w:val="0"/>
                <w:sz w:val="24"/>
                <w:szCs w:val="24"/>
                <w14:textFill>
                  <w14:solidFill>
                    <w14:schemeClr w14:val="tx1"/>
                  </w14:solidFill>
                </w14:textFill>
              </w:rPr>
              <w:t>缺少开车、正常操作、临时操作、异常处置、正常停车和紧急停车的操作步骤与安全要求、工艺参数的正常控制范围及报警、联锁值设置，偏离正常工况的后果及预防措施和步骤等内容</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77331FA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E43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3EB55A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9DF7D7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954C4E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0A07AB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操作规程中有关工艺参数的正常控制范围及报警、联锁值不应超过对应的设计值。工艺卡片中有关重要控制指标、报警和联锁值应与操作规程一致。</w:t>
            </w:r>
          </w:p>
          <w:p w14:paraId="175833D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662725A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《化工过程安全管理导则》AQ/T3034-2022第4.9.1条</w:t>
            </w:r>
          </w:p>
        </w:tc>
        <w:tc>
          <w:tcPr>
            <w:tcW w:w="1842" w:type="dxa"/>
            <w:vAlign w:val="center"/>
          </w:tcPr>
          <w:p w14:paraId="3E29EF8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：操作规程中有关工艺参数的正常控制范围及报警、联锁值超过对应的设计值</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7BF1ABC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8DF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49B6F18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6D6052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209E7D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48E5E4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内浮顶罐低液位报警或连锁</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值</w:t>
            </w:r>
            <w:r>
              <w:rPr>
                <w:rFonts w:hint="default" w:ascii="Times New Roman" w:hAnsi="Times New Roman" w:eastAsia="方正仿宋_GBK" w:cs="Times New Roman"/>
                <w:color w:val="000000" w:themeColor="text1"/>
                <w:kern w:val="0"/>
                <w:sz w:val="24"/>
                <w:szCs w:val="24"/>
                <w14:textFill>
                  <w14:solidFill>
                    <w14:schemeClr w14:val="tx1"/>
                  </w14:solidFill>
                </w14:textFill>
              </w:rPr>
              <w:t>不得低于浮盘支撑的高度。</w:t>
            </w:r>
          </w:p>
        </w:tc>
        <w:tc>
          <w:tcPr>
            <w:tcW w:w="4191" w:type="dxa"/>
            <w:shd w:val="clear" w:color="auto" w:fill="auto"/>
            <w:noWrap/>
            <w:vAlign w:val="center"/>
          </w:tcPr>
          <w:p w14:paraId="5326229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《化工（危险化学品）企业安全检查重点指导目录》（安监总管三〔2015〕113号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59D81B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：内浮顶罐浮盘落底</w:t>
            </w:r>
          </w:p>
        </w:tc>
        <w:tc>
          <w:tcPr>
            <w:tcW w:w="1229" w:type="dxa"/>
          </w:tcPr>
          <w:p w14:paraId="447547D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25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DC9903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F82DF4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95E0D6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3FDE82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应根据操作规程中确定的重要控制指标，编制工艺卡片。</w:t>
            </w:r>
          </w:p>
        </w:tc>
        <w:tc>
          <w:tcPr>
            <w:tcW w:w="4191" w:type="dxa"/>
            <w:shd w:val="clear" w:color="auto" w:fill="auto"/>
            <w:noWrap/>
            <w:vAlign w:val="center"/>
          </w:tcPr>
          <w:p w14:paraId="2D041B7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《化工过程安全管理导则》AQ/T3034-2022第4.9.1.3条</w:t>
            </w:r>
          </w:p>
        </w:tc>
        <w:tc>
          <w:tcPr>
            <w:tcW w:w="1842" w:type="dxa"/>
            <w:vAlign w:val="center"/>
          </w:tcPr>
          <w:p w14:paraId="5B8AE05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2B9CFB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B54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BA8F3B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E5ACA7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31B85D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63E570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应每年对操作规程进行适用性和有效性审核，至少每3年对操作规程进行1次全面修订。</w:t>
            </w:r>
          </w:p>
        </w:tc>
        <w:tc>
          <w:tcPr>
            <w:tcW w:w="4191" w:type="dxa"/>
            <w:shd w:val="clear" w:color="auto" w:fill="auto"/>
            <w:noWrap/>
            <w:vAlign w:val="center"/>
          </w:tcPr>
          <w:p w14:paraId="406DE8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《化工过程安全管理导则》AQ/T3034-2022第4.9.1.4条</w:t>
            </w:r>
          </w:p>
        </w:tc>
        <w:tc>
          <w:tcPr>
            <w:tcW w:w="1842" w:type="dxa"/>
            <w:vAlign w:val="center"/>
          </w:tcPr>
          <w:p w14:paraId="43E442E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8F9672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E44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89E575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E2FF82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9D832E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7F8D56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每个操作岗位存放有效的纸质版操作规程和工艺卡片。</w:t>
            </w:r>
          </w:p>
        </w:tc>
        <w:tc>
          <w:tcPr>
            <w:tcW w:w="4191" w:type="dxa"/>
            <w:shd w:val="clear" w:color="auto" w:fill="auto"/>
            <w:noWrap/>
            <w:vAlign w:val="center"/>
          </w:tcPr>
          <w:p w14:paraId="4676F17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《化工过程安全管理导则》AQ/T3034-2022第4.9.1.5条</w:t>
            </w:r>
          </w:p>
        </w:tc>
        <w:tc>
          <w:tcPr>
            <w:tcW w:w="1842" w:type="dxa"/>
            <w:vAlign w:val="center"/>
          </w:tcPr>
          <w:p w14:paraId="561397C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8721BC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1FD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7B0ED2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43E096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C38393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75BDC5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应对岗位员工开展操作规程培训，并对操作规程执行情况进行考核。</w:t>
            </w:r>
          </w:p>
        </w:tc>
        <w:tc>
          <w:tcPr>
            <w:tcW w:w="4191" w:type="dxa"/>
            <w:shd w:val="clear" w:color="auto" w:fill="auto"/>
            <w:noWrap/>
            <w:vAlign w:val="center"/>
          </w:tcPr>
          <w:p w14:paraId="7229583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《化工过程安全管理导则》AQ/T3034-2022第4.9.1.6条</w:t>
            </w:r>
          </w:p>
        </w:tc>
        <w:tc>
          <w:tcPr>
            <w:tcW w:w="1842" w:type="dxa"/>
            <w:vAlign w:val="center"/>
          </w:tcPr>
          <w:p w14:paraId="3D4B8B7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94F609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950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9730DE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8D2A6B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9D7DF2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D2726A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正常运行期间，操作人员应严格执行操作规程和工艺卡片要求，工艺运行参数符合工艺卡片要求。</w:t>
            </w:r>
          </w:p>
        </w:tc>
        <w:tc>
          <w:tcPr>
            <w:tcW w:w="4191" w:type="dxa"/>
            <w:shd w:val="clear" w:color="auto" w:fill="auto"/>
            <w:noWrap/>
            <w:vAlign w:val="center"/>
          </w:tcPr>
          <w:p w14:paraId="1BA0857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《化工过程安全管理导则》AQ/T3034-2022第4.9.2.1条</w:t>
            </w:r>
          </w:p>
        </w:tc>
        <w:tc>
          <w:tcPr>
            <w:tcW w:w="1842" w:type="dxa"/>
            <w:vAlign w:val="center"/>
          </w:tcPr>
          <w:p w14:paraId="269852B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：正常运行期间，温度、液位、压力等超限运行</w:t>
            </w:r>
          </w:p>
        </w:tc>
        <w:tc>
          <w:tcPr>
            <w:tcW w:w="1229" w:type="dxa"/>
          </w:tcPr>
          <w:p w14:paraId="501C2BD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288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AC09F5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6A60E7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161635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9984D4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岗位操作人员应按要求对生产装置进行巡检，涉及“两重点一重大”的装置应1小时巡检一次，建立巡回检查记录。</w:t>
            </w:r>
          </w:p>
        </w:tc>
        <w:tc>
          <w:tcPr>
            <w:tcW w:w="4191" w:type="dxa"/>
            <w:shd w:val="clear" w:color="auto" w:fill="auto"/>
            <w:noWrap/>
            <w:vAlign w:val="center"/>
          </w:tcPr>
          <w:p w14:paraId="163D0FB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《化工过程安全管理导则》AQ/T3034-2022第4.9.2.3条</w:t>
            </w:r>
          </w:p>
        </w:tc>
        <w:tc>
          <w:tcPr>
            <w:tcW w:w="1842" w:type="dxa"/>
            <w:vAlign w:val="center"/>
          </w:tcPr>
          <w:p w14:paraId="3DC28B9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D15DCC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450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691C8D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90F45D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047897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6AB22F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企业应对运行工况定时进行监测、检查，建立岗位操作记录和交接班记录。</w:t>
            </w:r>
          </w:p>
        </w:tc>
        <w:tc>
          <w:tcPr>
            <w:tcW w:w="4191" w:type="dxa"/>
            <w:shd w:val="clear" w:color="auto" w:fill="auto"/>
            <w:noWrap/>
            <w:vAlign w:val="center"/>
          </w:tcPr>
          <w:p w14:paraId="0848C93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p>
        </w:tc>
        <w:tc>
          <w:tcPr>
            <w:tcW w:w="1842" w:type="dxa"/>
            <w:vAlign w:val="center"/>
          </w:tcPr>
          <w:p w14:paraId="6390F6E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5BE90E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462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6" w:type="dxa"/>
            <w:vMerge w:val="continue"/>
            <w:shd w:val="clear" w:color="auto" w:fill="auto"/>
            <w:noWrap/>
            <w:vAlign w:val="center"/>
          </w:tcPr>
          <w:p w14:paraId="58BEEA3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2448D4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1B54E6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E7C673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企业应按照“建标准岗、干标准事、交标准班”的具体内容，开展“三标”岗位建设。</w:t>
            </w:r>
          </w:p>
        </w:tc>
        <w:tc>
          <w:tcPr>
            <w:tcW w:w="4191" w:type="dxa"/>
            <w:shd w:val="clear" w:color="auto" w:fill="auto"/>
            <w:noWrap/>
            <w:vAlign w:val="center"/>
          </w:tcPr>
          <w:p w14:paraId="281632F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省应急管理厅关于加强危化品企业安全基础管理工作的通知</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020868F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FE80A3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4F6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44FA74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67D83C8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4.工艺运行控制</w:t>
            </w:r>
          </w:p>
        </w:tc>
        <w:tc>
          <w:tcPr>
            <w:tcW w:w="567" w:type="dxa"/>
            <w:shd w:val="clear" w:color="auto" w:fill="auto"/>
            <w:noWrap/>
            <w:vAlign w:val="center"/>
          </w:tcPr>
          <w:p w14:paraId="0979B00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DCE583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P＆ID图中温度、压力、液位、组</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分</w:t>
            </w:r>
            <w:r>
              <w:rPr>
                <w:rFonts w:hint="default" w:ascii="Times New Roman" w:hAnsi="Times New Roman" w:eastAsia="方正仿宋_GBK" w:cs="Times New Roman"/>
                <w:color w:val="000000" w:themeColor="text1"/>
                <w:kern w:val="0"/>
                <w:sz w:val="24"/>
                <w:szCs w:val="24"/>
                <w14:textFill>
                  <w14:solidFill>
                    <w14:schemeClr w14:val="tx1"/>
                  </w14:solidFill>
                </w14:textFill>
              </w:rPr>
              <w:t>等重要工艺参数应在生产装置、储存设施的基本过程控制系统集中显示。</w:t>
            </w:r>
          </w:p>
        </w:tc>
        <w:tc>
          <w:tcPr>
            <w:tcW w:w="4191" w:type="dxa"/>
            <w:shd w:val="clear" w:color="auto" w:fill="auto"/>
            <w:noWrap/>
            <w:vAlign w:val="center"/>
          </w:tcPr>
          <w:p w14:paraId="6A185B9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《重点化工企业全流程自动化控制配备和提升规范》DB32/T4743-2024第5.5条</w:t>
            </w:r>
          </w:p>
        </w:tc>
        <w:tc>
          <w:tcPr>
            <w:tcW w:w="1842" w:type="dxa"/>
            <w:vAlign w:val="center"/>
          </w:tcPr>
          <w:p w14:paraId="4E91DA1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ABA047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08B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051539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CD0BB4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A42371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722B86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涉及重点监管危险化工工艺的装置应实现自动化控制，系统应实现紧急停车功能，装备的自动化控制系统、紧急停车系统应投入使用。</w:t>
            </w:r>
          </w:p>
          <w:p w14:paraId="0CD7BE8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5AA84B4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第四条</w:t>
            </w:r>
          </w:p>
        </w:tc>
        <w:tc>
          <w:tcPr>
            <w:tcW w:w="1842" w:type="dxa"/>
            <w:vAlign w:val="center"/>
          </w:tcPr>
          <w:p w14:paraId="5CB059A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涉及重点监管危险化工工艺的装置未实现自动化控制，系统未实现紧急停车功能，装备的自动化控制系统、紧急停车系统未投入使用</w:t>
            </w:r>
          </w:p>
        </w:tc>
        <w:tc>
          <w:tcPr>
            <w:tcW w:w="1229" w:type="dxa"/>
          </w:tcPr>
          <w:p w14:paraId="1B04D10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DF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722228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536497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CE5660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371CA5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危险化工工艺的安全控制应按照重点监管的危险化工工艺安全控制要求、重点监控参数及推荐的控制方案的要求，并结合HAZOP分析结果进行设置。</w:t>
            </w:r>
          </w:p>
        </w:tc>
        <w:tc>
          <w:tcPr>
            <w:tcW w:w="4191" w:type="dxa"/>
            <w:shd w:val="clear" w:color="auto" w:fill="auto"/>
            <w:noWrap/>
            <w:vAlign w:val="center"/>
          </w:tcPr>
          <w:p w14:paraId="04A0788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p>
        </w:tc>
        <w:tc>
          <w:tcPr>
            <w:tcW w:w="1842" w:type="dxa"/>
            <w:vAlign w:val="center"/>
          </w:tcPr>
          <w:p w14:paraId="16185EF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bCs/>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危险化工工艺的安全控制不符合重点监管的危险化工工艺安全控制要求、重点监控参数及推荐的控制方案的要求</w:t>
            </w:r>
          </w:p>
        </w:tc>
        <w:tc>
          <w:tcPr>
            <w:tcW w:w="1229" w:type="dxa"/>
          </w:tcPr>
          <w:p w14:paraId="375C092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1FA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1AFD1D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31E792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4E9635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518477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涉及重点监管危险化工工艺的生产装置应从原料处理、反应工序、精馏精制、产品包装与储存、公辅工程等配备全流程自动控制系统。</w:t>
            </w:r>
          </w:p>
        </w:tc>
        <w:tc>
          <w:tcPr>
            <w:tcW w:w="4191" w:type="dxa"/>
            <w:shd w:val="clear" w:color="auto" w:fill="auto"/>
            <w:noWrap/>
            <w:vAlign w:val="center"/>
          </w:tcPr>
          <w:p w14:paraId="6AFE44F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第1条</w:t>
            </w:r>
          </w:p>
        </w:tc>
        <w:tc>
          <w:tcPr>
            <w:tcW w:w="1842" w:type="dxa"/>
            <w:vAlign w:val="center"/>
          </w:tcPr>
          <w:p w14:paraId="3AF99C8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涉及重点监管危险化工工艺的生产装置从原料处理、反应工序、精馏精制、产品包装与储存、公辅工程等配备全流程自动控制系统不符合标准</w:t>
            </w:r>
          </w:p>
        </w:tc>
        <w:tc>
          <w:tcPr>
            <w:tcW w:w="1229" w:type="dxa"/>
          </w:tcPr>
          <w:p w14:paraId="0C2E262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887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400914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DAC3A9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A4BB73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91224F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涉及硝化、氯化、氟化、重氮化、过氧化工艺装置的上下游配套装置必须实现自动化控制。</w:t>
            </w:r>
          </w:p>
        </w:tc>
        <w:tc>
          <w:tcPr>
            <w:tcW w:w="4191" w:type="dxa"/>
            <w:shd w:val="clear" w:color="auto" w:fill="auto"/>
            <w:noWrap/>
            <w:vAlign w:val="center"/>
          </w:tcPr>
          <w:p w14:paraId="57C811F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第1条、</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《危险化学品安全专项整治三年行动实施方案》</w:t>
            </w:r>
          </w:p>
        </w:tc>
        <w:tc>
          <w:tcPr>
            <w:tcW w:w="1842" w:type="dxa"/>
            <w:vAlign w:val="center"/>
          </w:tcPr>
          <w:p w14:paraId="6354575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涉及硝化、氯化、氟化、重氮化、过氧化工艺装置的上下游配套装置未实现自动化控制</w:t>
            </w:r>
          </w:p>
        </w:tc>
        <w:tc>
          <w:tcPr>
            <w:tcW w:w="1229" w:type="dxa"/>
          </w:tcPr>
          <w:p w14:paraId="27D83ED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8FE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656" w:type="dxa"/>
            <w:vMerge w:val="continue"/>
            <w:shd w:val="clear" w:color="auto" w:fill="auto"/>
            <w:noWrap/>
            <w:vAlign w:val="center"/>
          </w:tcPr>
          <w:p w14:paraId="2C957AC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686D0D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93C7CE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421400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大危险源生产装置、储存设施应装备和使用紧急切断装置、自动化控制系统。重大危险源应配备温度、压力、液位、流量等信息的不间断采集和监测系统，并具备信息远传、记录、安全预警、信息存储等功能。对重大危险源中的毒性气体、剧毒液体和易燃气体等重点设施，设置紧急切断装置。一、二级重大危险源具备紧急切</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断</w:t>
            </w:r>
            <w:r>
              <w:rPr>
                <w:rFonts w:hint="default" w:ascii="Times New Roman" w:hAnsi="Times New Roman" w:eastAsia="方正仿宋_GBK" w:cs="Times New Roman"/>
                <w:color w:val="000000" w:themeColor="text1"/>
                <w:kern w:val="0"/>
                <w:sz w:val="24"/>
                <w:szCs w:val="24"/>
                <w14:textFill>
                  <w14:solidFill>
                    <w14:schemeClr w14:val="tx1"/>
                  </w14:solidFill>
                </w14:textFill>
              </w:rPr>
              <w:t>功能。</w:t>
            </w:r>
          </w:p>
        </w:tc>
        <w:tc>
          <w:tcPr>
            <w:tcW w:w="4191" w:type="dxa"/>
            <w:shd w:val="clear" w:color="auto" w:fill="auto"/>
            <w:noWrap/>
            <w:vAlign w:val="center"/>
          </w:tcPr>
          <w:p w14:paraId="305E7BD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《危险化学品重大危险源企业安全专项检查细则（试行）》《危险化学品重大危险源监督管理暂行规定》（国家安监总局令第40号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第79号令修正）第十三条</w:t>
            </w:r>
          </w:p>
        </w:tc>
        <w:tc>
          <w:tcPr>
            <w:tcW w:w="1842" w:type="dxa"/>
            <w:vAlign w:val="center"/>
          </w:tcPr>
          <w:p w14:paraId="0CE0411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重大危险源生产装置、储存设施</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装备和使用紧急切断装置、自动化控制系统</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63D5424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85C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56" w:type="dxa"/>
            <w:vMerge w:val="continue"/>
            <w:shd w:val="clear" w:color="auto" w:fill="auto"/>
            <w:noWrap/>
            <w:vAlign w:val="center"/>
          </w:tcPr>
          <w:p w14:paraId="6C75417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9EF10D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215FFF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6442AA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构成一级、二级重大危险源的危险化学品罐区，各储罐进、出口均应设置紧急切断阀。</w:t>
            </w:r>
          </w:p>
        </w:tc>
        <w:tc>
          <w:tcPr>
            <w:tcW w:w="4191" w:type="dxa"/>
            <w:shd w:val="clear" w:color="auto" w:fill="auto"/>
            <w:noWrap/>
            <w:vAlign w:val="center"/>
          </w:tcPr>
          <w:p w14:paraId="5FCBC55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第五条</w:t>
            </w:r>
          </w:p>
        </w:tc>
        <w:tc>
          <w:tcPr>
            <w:tcW w:w="1842" w:type="dxa"/>
            <w:vAlign w:val="center"/>
          </w:tcPr>
          <w:p w14:paraId="4BC1E1D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构成一级、二级重大危险源的危险化学品罐区未实现紧急切断功能</w:t>
            </w:r>
          </w:p>
        </w:tc>
        <w:tc>
          <w:tcPr>
            <w:tcW w:w="1229" w:type="dxa"/>
          </w:tcPr>
          <w:p w14:paraId="2D830D2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5AE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14E132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131E12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BCCFC5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DEA9C3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化工企业硝化工艺全流程自动化应满足《化工企业硝化工艺全流程自动化改造工作指南（试行）》的要求。</w:t>
            </w:r>
          </w:p>
        </w:tc>
        <w:tc>
          <w:tcPr>
            <w:tcW w:w="4191" w:type="dxa"/>
            <w:shd w:val="clear" w:color="auto" w:fill="auto"/>
            <w:noWrap/>
            <w:vAlign w:val="center"/>
          </w:tcPr>
          <w:p w14:paraId="2E06E8B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《化工企业硝化工艺全流程自动化改造工作指南（试行）》（应急厅〔2024〕19号）</w:t>
            </w:r>
          </w:p>
        </w:tc>
        <w:tc>
          <w:tcPr>
            <w:tcW w:w="1842" w:type="dxa"/>
            <w:vAlign w:val="center"/>
          </w:tcPr>
          <w:p w14:paraId="0469FE2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反应工序自动化不符合要求</w:t>
            </w:r>
          </w:p>
        </w:tc>
        <w:tc>
          <w:tcPr>
            <w:tcW w:w="1229" w:type="dxa"/>
          </w:tcPr>
          <w:p w14:paraId="0CDD048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276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9F7B10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8C7B31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C25E04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86D432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同一反应工艺在一个反应釜内进行分阶段反应的，应根据各个反应阶段的温度、压力等工艺控制要求，分别配备自动控制系统或采取顺序控制方式，对反应温度、压力等重要工艺参数实现控制、报警、联锁。</w:t>
            </w:r>
          </w:p>
        </w:tc>
        <w:tc>
          <w:tcPr>
            <w:tcW w:w="4191" w:type="dxa"/>
            <w:shd w:val="clear" w:color="auto" w:fill="auto"/>
            <w:noWrap/>
            <w:vAlign w:val="center"/>
          </w:tcPr>
          <w:p w14:paraId="2EB426B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第8.1条</w:t>
            </w:r>
          </w:p>
        </w:tc>
        <w:tc>
          <w:tcPr>
            <w:tcW w:w="1842" w:type="dxa"/>
            <w:vAlign w:val="center"/>
          </w:tcPr>
          <w:p w14:paraId="680771F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同一反应工艺在一个反应釜内进行分阶段反应的，未分别配备自动控制系统或采取顺序控制方式</w:t>
            </w:r>
          </w:p>
        </w:tc>
        <w:tc>
          <w:tcPr>
            <w:tcW w:w="1229" w:type="dxa"/>
          </w:tcPr>
          <w:p w14:paraId="572668E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AF9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31F9BCD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988C26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AE034D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D906094">
            <w:pPr>
              <w:keepNext w:val="0"/>
              <w:keepLines w:val="0"/>
              <w:pageBreakBefore w:val="0"/>
              <w:widowControl/>
              <w:kinsoku/>
              <w:wordWrap/>
              <w:overflowPunct/>
              <w:topLinePunct/>
              <w:autoSpaceDE w:val="0"/>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高危细分领域生产装置的工艺控制措施应符合相应的风险隐患排查指南中重点检查项的有关要求。</w:t>
            </w:r>
          </w:p>
          <w:p w14:paraId="457E8EC4">
            <w:pPr>
              <w:keepNext w:val="0"/>
              <w:keepLines w:val="0"/>
              <w:pageBreakBefore w:val="0"/>
              <w:widowControl/>
              <w:numPr>
                <w:ilvl w:val="0"/>
                <w:numId w:val="0"/>
              </w:numPr>
              <w:kinsoku/>
              <w:wordWrap w:val="0"/>
              <w:overflowPunct/>
              <w:topLinePunct/>
              <w:autoSpaceDE w:val="0"/>
              <w:autoSpaceDN/>
              <w:bidi w:val="0"/>
              <w:adjustRightInd w:val="0"/>
              <w:snapToGrid w:val="0"/>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1.光气企业至少应满足通用重点检查项安全风险隐患排查表中第5.6.7.9.10.11.18.30.31.38.39.43.47项的</w:t>
            </w:r>
            <w:r>
              <w:rPr>
                <w:rFonts w:hint="default" w:ascii="Times New Roman" w:hAnsi="Times New Roman" w:eastAsia="方正仿宋_GBK" w:cs="Times New Roman"/>
                <w:color w:val="000000" w:themeColor="text1"/>
                <w:kern w:val="0"/>
                <w:sz w:val="24"/>
                <w:szCs w:val="24"/>
                <w14:textFill>
                  <w14:solidFill>
                    <w14:schemeClr w14:val="tx1"/>
                  </w14:solidFill>
                </w14:textFill>
              </w:rPr>
              <w:t>要求。</w:t>
            </w:r>
          </w:p>
          <w:p w14:paraId="4DBE3F6A">
            <w:pPr>
              <w:keepNext w:val="0"/>
              <w:keepLines w:val="0"/>
              <w:pageBreakBefore w:val="0"/>
              <w:widowControl/>
              <w:numPr>
                <w:ilvl w:val="0"/>
                <w:numId w:val="0"/>
              </w:numPr>
              <w:kinsoku/>
              <w:wordWrap w:val="0"/>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2.氟化企业应满足重点检查项安全风险隐患排查表中第5.7.14.15.16.29.30.31.33.34.35.36.40.42.43.44.45.46项的要求。</w:t>
            </w:r>
          </w:p>
          <w:p w14:paraId="2356180F">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有机硅企业应满足重点检查项安全风险隐患排查表中第4.5.11.18项的要求。</w:t>
            </w:r>
          </w:p>
          <w:p w14:paraId="79522A39">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4"/>
                <w:szCs w:val="24"/>
                <w14:textFill>
                  <w14:solidFill>
                    <w14:schemeClr w14:val="tx1"/>
                  </w14:solidFill>
                </w14:textFill>
              </w:rPr>
              <w:t>多晶硅企业应满足重点检查项安全风险隐患排查表中第7.10.15项要求。</w:t>
            </w:r>
          </w:p>
          <w:p w14:paraId="38BCB334">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24"/>
                <w:szCs w:val="24"/>
                <w14:textFill>
                  <w14:solidFill>
                    <w14:schemeClr w14:val="tx1"/>
                  </w14:solidFill>
                </w14:textFill>
              </w:rPr>
              <w:t>苯乙烯企业应</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满足</w:t>
            </w:r>
            <w:r>
              <w:rPr>
                <w:rFonts w:hint="default" w:ascii="Times New Roman" w:hAnsi="Times New Roman" w:eastAsia="方正仿宋_GBK" w:cs="Times New Roman"/>
                <w:color w:val="000000" w:themeColor="text1"/>
                <w:kern w:val="0"/>
                <w:sz w:val="24"/>
                <w:szCs w:val="24"/>
                <w14:textFill>
                  <w14:solidFill>
                    <w14:schemeClr w14:val="tx1"/>
                  </w14:solidFill>
                </w14:textFill>
              </w:rPr>
              <w:t>苯乙烯生产工艺安全管理排查重点中第3.5.6.7.8</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10.11.12项的要求。</w:t>
            </w:r>
          </w:p>
          <w:p w14:paraId="7F7DCB80">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4"/>
                <w:szCs w:val="24"/>
                <w14:textFill>
                  <w14:solidFill>
                    <w14:schemeClr w14:val="tx1"/>
                  </w14:solidFill>
                </w14:textFill>
              </w:rPr>
              <w:t>丁二烯企业应满足丁二烯储存安全管理排查重点中第1.2.3.4.5.6.7项，丁二烯防聚合管理排查重点中第2.4.5项，丁二烯生产工艺安全管理排查重点第1.2.3.4.5.6.7.8.10.11.12.13项的要求。</w:t>
            </w:r>
          </w:p>
          <w:p w14:paraId="14347020">
            <w:pPr>
              <w:keepNext w:val="0"/>
              <w:keepLines w:val="0"/>
              <w:pageBreakBefore w:val="0"/>
              <w:widowControl/>
              <w:numPr>
                <w:ilvl w:val="0"/>
                <w:numId w:val="0"/>
              </w:numPr>
              <w:kinsoku/>
              <w:wordWrap/>
              <w:overflowPunct/>
              <w:topLinePunct w:val="0"/>
              <w:autoSpaceDE/>
              <w:autoSpaceDN/>
              <w:bidi w:val="0"/>
              <w:adjustRightInd/>
              <w:spacing w:line="280" w:lineRule="exact"/>
              <w:ind w:leftChars="0"/>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24"/>
                <w:szCs w:val="24"/>
                <w14:textFill>
                  <w14:solidFill>
                    <w14:schemeClr w14:val="tx1"/>
                  </w14:solidFill>
                </w14:textFill>
              </w:rPr>
              <w:t>重氮化企业应满足重点检查项安全风险隐患排查表中第5.6.7.8.9.10.11.12.13.14.15项的要求。</w:t>
            </w:r>
          </w:p>
          <w:p w14:paraId="5FFB4930">
            <w:pPr>
              <w:keepNext w:val="0"/>
              <w:keepLines w:val="0"/>
              <w:pageBreakBefore w:val="0"/>
              <w:widowControl/>
              <w:numPr>
                <w:ilvl w:val="0"/>
                <w:numId w:val="0"/>
              </w:numPr>
              <w:kinsoku/>
              <w:wordWrap w:val="0"/>
              <w:overflowPunct/>
              <w:topLinePunct/>
              <w:autoSpaceDE w:val="0"/>
              <w:autoSpaceDN/>
              <w:bidi w:val="0"/>
              <w:adjustRightInd/>
              <w:snapToGrid/>
              <w:spacing w:line="280" w:lineRule="exact"/>
              <w:ind w:leftChars="0"/>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color w:val="000000" w:themeColor="text1"/>
                <w:kern w:val="0"/>
                <w:sz w:val="24"/>
                <w:szCs w:val="24"/>
                <w14:textFill>
                  <w14:solidFill>
                    <w14:schemeClr w14:val="tx1"/>
                  </w14:solidFill>
                </w14:textFill>
              </w:rPr>
              <w:t>液氯（氯气）企业应满足重点检查项安全风险隐患排查表第</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2.3.4.5.10.1.12.13.22.25.26.29项的要求。</w:t>
            </w:r>
          </w:p>
          <w:p w14:paraId="6F7E4539">
            <w:pPr>
              <w:keepNext w:val="0"/>
              <w:keepLines w:val="0"/>
              <w:pageBreakBefore w:val="0"/>
              <w:widowControl/>
              <w:numPr>
                <w:ilvl w:val="0"/>
                <w:numId w:val="0"/>
              </w:numPr>
              <w:kinsoku/>
              <w:wordWrap w:val="0"/>
              <w:overflowPunct/>
              <w:topLinePunct/>
              <w:autoSpaceDE/>
              <w:autoSpaceDN/>
              <w:bidi w:val="0"/>
              <w:adjustRightInd/>
              <w:snapToGrid/>
              <w:spacing w:line="280" w:lineRule="exact"/>
              <w:ind w:leftChars="0"/>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过氧化氢生产企业应满足重点检查项安全风险隐患排查表中</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5.6.7.8.10.11.13.14.16.17.18.19.20.22.23.24.25.26.31.32.33.34项的要求。</w:t>
            </w:r>
          </w:p>
          <w:p w14:paraId="63E93CEE">
            <w:pPr>
              <w:keepNext w:val="0"/>
              <w:keepLines w:val="0"/>
              <w:pageBreakBefore w:val="0"/>
              <w:widowControl/>
              <w:numPr>
                <w:ilvl w:val="0"/>
                <w:numId w:val="0"/>
              </w:numPr>
              <w:kinsoku/>
              <w:wordWrap w:val="0"/>
              <w:overflowPunct/>
              <w:topLinePunct/>
              <w:autoSpaceDE/>
              <w:autoSpaceDN/>
              <w:bidi w:val="0"/>
              <w:adjustRightInd/>
              <w:snapToGrid/>
              <w:spacing w:line="280" w:lineRule="exact"/>
              <w:ind w:leftChars="0"/>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0"/>
                <w:sz w:val="24"/>
                <w:szCs w:val="24"/>
                <w14:textFill>
                  <w14:solidFill>
                    <w14:schemeClr w14:val="tx1"/>
                  </w14:solidFill>
                </w14:textFill>
              </w:rPr>
              <w:t>氯乙烯生产企业应满足重点检查项安全风险隐患排查表中第</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.4.5.6.8.9.10.11.14.17.18.19项的要求。</w:t>
            </w:r>
          </w:p>
          <w:p w14:paraId="6F9F5A33">
            <w:pPr>
              <w:keepNext w:val="0"/>
              <w:keepLines w:val="0"/>
              <w:pageBreakBefore w:val="0"/>
              <w:widowControl/>
              <w:numPr>
                <w:ilvl w:val="0"/>
                <w:numId w:val="0"/>
              </w:numPr>
              <w:kinsoku/>
              <w:wordWrap w:val="0"/>
              <w:overflowPunct/>
              <w:topLinePunct/>
              <w:autoSpaceDE/>
              <w:autoSpaceDN/>
              <w:bidi w:val="0"/>
              <w:adjustRightInd/>
              <w:snapToGrid/>
              <w:spacing w:line="280" w:lineRule="exact"/>
              <w:ind w:leftChars="0"/>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合成氨企业应满足安全风险隐患排查指南中第1.5.7.8.9.12.15.16.17.18.202.21.22.23.25.26.32.34项的要求。</w:t>
            </w:r>
          </w:p>
        </w:tc>
        <w:tc>
          <w:tcPr>
            <w:tcW w:w="4191" w:type="dxa"/>
            <w:shd w:val="clear" w:color="auto" w:fill="auto"/>
            <w:noWrap/>
            <w:vAlign w:val="center"/>
          </w:tcPr>
          <w:p w14:paraId="552E1E4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《光气企业安全风险隐患排查指南》《氟化企业安全风险隐患排查指南》</w:t>
            </w:r>
          </w:p>
          <w:p w14:paraId="6ACFC96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《有机硅企业安全风险隐患排查指南》</w:t>
            </w:r>
          </w:p>
          <w:p w14:paraId="4EB986E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《多晶硅企业安全风险隐患排查指南》</w:t>
            </w:r>
          </w:p>
          <w:p w14:paraId="77BD1A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苯乙烯安全风险隐患排查指南》《丁二烯安全风险隐患排查指南》《重氮化企业安全风险隐患排查指南》《液氯（氯气）生产企业安全风险隐患排查指南（试行）》《过氧化氢生产企业安全风险隐患排查指南》《氯乙烯生产企业安全风险隐患排查指南（试行）》《合成氨企业安全风险隐患排查指南》</w:t>
            </w:r>
          </w:p>
        </w:tc>
        <w:tc>
          <w:tcPr>
            <w:tcW w:w="1842" w:type="dxa"/>
            <w:vAlign w:val="center"/>
          </w:tcPr>
          <w:p w14:paraId="77031F24">
            <w:pPr>
              <w:keepNext w:val="0"/>
              <w:keepLines w:val="0"/>
              <w:pageBreakBefore w:val="0"/>
              <w:widowControl/>
              <w:kinsoku/>
              <w:wordWrap/>
              <w:overflowPunct/>
              <w:topLinePunct w:val="0"/>
              <w:autoSpaceDE/>
              <w:autoSpaceDN/>
              <w:bidi w:val="0"/>
              <w:adjustRightInd/>
              <w:snapToGrid/>
              <w:spacing w:line="280" w:lineRule="exact"/>
              <w:ind w:left="0" w:firstLine="0" w:firstLineChars="0"/>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第1项到第11项中</w:t>
            </w:r>
            <w:r>
              <w:rPr>
                <w:rFonts w:hint="default" w:ascii="Times New Roman" w:hAnsi="Times New Roman" w:eastAsia="方正仿宋_GBK" w:cs="Times New Roman"/>
                <w:color w:val="000000" w:themeColor="text1"/>
                <w:kern w:val="0"/>
                <w:sz w:val="24"/>
                <w:szCs w:val="24"/>
                <w14:textFill>
                  <w14:solidFill>
                    <w14:schemeClr w14:val="tx1"/>
                  </w14:solidFill>
                </w14:textFill>
              </w:rPr>
              <w:t>任一项不满足要求</w:t>
            </w:r>
          </w:p>
          <w:p w14:paraId="6E8F358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229" w:type="dxa"/>
          </w:tcPr>
          <w:p w14:paraId="2C469C1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63E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673B03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FAD0BB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976D99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F59CBCD">
            <w:pPr>
              <w:keepNext w:val="0"/>
              <w:keepLines w:val="0"/>
              <w:pageBreakBefore w:val="0"/>
              <w:widowControl/>
              <w:numPr>
                <w:ilvl w:val="0"/>
                <w:numId w:val="0"/>
              </w:numPr>
              <w:kinsoku/>
              <w:wordWrap w:val="0"/>
              <w:overflowPunct/>
              <w:topLinePunct/>
              <w:autoSpaceDE/>
              <w:autoSpaceDN/>
              <w:bidi w:val="0"/>
              <w:adjustRightInd/>
              <w:snapToGrid/>
              <w:spacing w:line="280" w:lineRule="exact"/>
              <w:ind w:left="0" w:leftChars="0" w:firstLine="0" w:firstLineChars="0"/>
              <w:jc w:val="left"/>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对于加氢等带压反应工艺的生产装置，应开展高压串低压的工艺风险分析，设置防止串压引发超压爆炸的自动控制和联锁设施。</w:t>
            </w:r>
          </w:p>
        </w:tc>
        <w:tc>
          <w:tcPr>
            <w:tcW w:w="4191" w:type="dxa"/>
            <w:shd w:val="clear" w:color="auto" w:fill="auto"/>
            <w:noWrap/>
            <w:vAlign w:val="center"/>
          </w:tcPr>
          <w:p w14:paraId="3C9D2466">
            <w:pPr>
              <w:keepNext w:val="0"/>
              <w:keepLines w:val="0"/>
              <w:pageBreakBefore w:val="0"/>
              <w:widowControl/>
              <w:numPr>
                <w:ilvl w:val="0"/>
                <w:numId w:val="0"/>
              </w:numPr>
              <w:kinsoku/>
              <w:wordWrap w:val="0"/>
              <w:overflowPunct/>
              <w:topLinePunct/>
              <w:autoSpaceDE/>
              <w:autoSpaceDN/>
              <w:bidi w:val="0"/>
              <w:adjustRightInd/>
              <w:snapToGrid/>
              <w:spacing w:line="280" w:lineRule="exact"/>
              <w:ind w:left="0" w:leftChars="0" w:firstLine="0" w:firstLineChars="0"/>
              <w:jc w:val="left"/>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危险化学品生产使用企业老旧装置检查表</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shd w:val="clear" w:color="auto" w:fill="auto"/>
            <w:vAlign w:val="center"/>
          </w:tcPr>
          <w:p w14:paraId="1B360315">
            <w:pPr>
              <w:keepNext w:val="0"/>
              <w:keepLines w:val="0"/>
              <w:pageBreakBefore w:val="0"/>
              <w:widowControl/>
              <w:numPr>
                <w:ilvl w:val="0"/>
                <w:numId w:val="0"/>
              </w:numPr>
              <w:kinsoku/>
              <w:wordWrap w:val="0"/>
              <w:overflowPunct/>
              <w:topLinePunct/>
              <w:autoSpaceDE/>
              <w:autoSpaceDN/>
              <w:bidi w:val="0"/>
              <w:adjustRightInd/>
              <w:snapToGrid/>
              <w:spacing w:line="280" w:lineRule="exact"/>
              <w:ind w:left="0" w:leftChars="0" w:firstLine="0" w:firstLineChars="0"/>
              <w:jc w:val="left"/>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未落实防止高压串低压措施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04EE91C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0C3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D8B98E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3EEE64D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5.工艺报警及处置</w:t>
            </w:r>
          </w:p>
        </w:tc>
        <w:tc>
          <w:tcPr>
            <w:tcW w:w="567" w:type="dxa"/>
            <w:shd w:val="clear" w:color="auto" w:fill="auto"/>
            <w:noWrap/>
            <w:vAlign w:val="center"/>
          </w:tcPr>
          <w:p w14:paraId="794B797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CA91AC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操作人员应对温度、液位、压力等重要参数超限运行工况及工艺报警情况及时响应、处置，建立工艺报警处置记录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工艺报警处置记录应包括工艺报警位号、报警信息、发生时间、报警原因、处置情况、恢复时间、责任人等内容。</w:t>
            </w:r>
          </w:p>
        </w:tc>
        <w:tc>
          <w:tcPr>
            <w:tcW w:w="4191" w:type="dxa"/>
            <w:shd w:val="clear" w:color="auto" w:fill="auto"/>
            <w:noWrap/>
            <w:vAlign w:val="center"/>
          </w:tcPr>
          <w:p w14:paraId="3942F13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《化工过程安全管理导则》AQ/T3034-2022第4.9.4条</w:t>
            </w:r>
          </w:p>
        </w:tc>
        <w:tc>
          <w:tcPr>
            <w:tcW w:w="1842" w:type="dxa"/>
            <w:vAlign w:val="center"/>
          </w:tcPr>
          <w:p w14:paraId="34869FC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存在未处置的工艺报警</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6BF7A63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4AA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052BA7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3259B5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604FE6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DA8749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化工企业生产过程异常工况应急处置准则》，对生产运行阶段的装置开停车、非计划检维修、操作参数异常、非正常操作或设备设施故障及其他存在能量意外释放风险的情况，建立异常工况处置程序，明确处置步骤、安全措施、停车条件，开展培训和演练。</w:t>
            </w:r>
          </w:p>
        </w:tc>
        <w:tc>
          <w:tcPr>
            <w:tcW w:w="4191" w:type="dxa"/>
            <w:shd w:val="clear" w:color="auto" w:fill="auto"/>
            <w:noWrap/>
            <w:vAlign w:val="center"/>
          </w:tcPr>
          <w:p w14:paraId="2596FA6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应急管理部办公厅关于印发《化工企业生产过程异常工况安全处置准则（试行）》的通知（应急厅〔2024〕17号）</w:t>
            </w:r>
          </w:p>
        </w:tc>
        <w:tc>
          <w:tcPr>
            <w:tcW w:w="1842" w:type="dxa"/>
            <w:vAlign w:val="center"/>
          </w:tcPr>
          <w:p w14:paraId="6B8AC1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建立《化工企业生产过程异常工况应急处置准则》</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3AF3B9E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404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415691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6574820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6.开停车安全</w:t>
            </w:r>
          </w:p>
        </w:tc>
        <w:tc>
          <w:tcPr>
            <w:tcW w:w="567" w:type="dxa"/>
            <w:shd w:val="clear" w:color="auto" w:fill="auto"/>
            <w:noWrap/>
            <w:vAlign w:val="center"/>
          </w:tcPr>
          <w:p w14:paraId="3BC54E9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0FF8ED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企业应组织专业技术人员在危害辨识和风险评估基础上制定开停车方案，经审批后实施。</w:t>
            </w:r>
          </w:p>
        </w:tc>
        <w:tc>
          <w:tcPr>
            <w:tcW w:w="4191" w:type="dxa"/>
            <w:shd w:val="clear" w:color="auto" w:fill="auto"/>
            <w:noWrap/>
            <w:vAlign w:val="center"/>
          </w:tcPr>
          <w:p w14:paraId="1880DFF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p>
        </w:tc>
        <w:tc>
          <w:tcPr>
            <w:tcW w:w="1842" w:type="dxa"/>
            <w:vAlign w:val="center"/>
          </w:tcPr>
          <w:p w14:paraId="0A60B32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66BF4E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9B6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D9B197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615534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09D429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219C57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企业应根据不同类型的开停车方案编制相应开停车安全条件确认表，并组织专业技术人员逐项确认签字，确保安全措施有效落实。</w:t>
            </w:r>
          </w:p>
        </w:tc>
        <w:tc>
          <w:tcPr>
            <w:tcW w:w="4191" w:type="dxa"/>
            <w:shd w:val="clear" w:color="auto" w:fill="auto"/>
            <w:noWrap/>
            <w:vAlign w:val="center"/>
          </w:tcPr>
          <w:p w14:paraId="4764332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p>
        </w:tc>
        <w:tc>
          <w:tcPr>
            <w:tcW w:w="1842" w:type="dxa"/>
            <w:vAlign w:val="center"/>
          </w:tcPr>
          <w:p w14:paraId="5A100E2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704666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04F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65A9D2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93429E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D0ED9E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A1B5E9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引进蒸汽、氮气、易燃易爆介质前，应指定有经验的专业人员进行流程确认签字。</w:t>
            </w:r>
          </w:p>
        </w:tc>
        <w:tc>
          <w:tcPr>
            <w:tcW w:w="4191" w:type="dxa"/>
            <w:shd w:val="clear" w:color="auto" w:fill="auto"/>
            <w:noWrap/>
            <w:vAlign w:val="center"/>
          </w:tcPr>
          <w:p w14:paraId="08B29BD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p>
        </w:tc>
        <w:tc>
          <w:tcPr>
            <w:tcW w:w="1842" w:type="dxa"/>
            <w:vAlign w:val="center"/>
          </w:tcPr>
          <w:p w14:paraId="7396888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64724F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EF8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FA6D02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3E9CF4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D5E042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5D8E9A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引进物料时，应随时监测物料流量、温度、压力、液位等参数变化情况，对流程进行确认签字。</w:t>
            </w:r>
          </w:p>
        </w:tc>
        <w:tc>
          <w:tcPr>
            <w:tcW w:w="4191" w:type="dxa"/>
            <w:shd w:val="clear" w:color="auto" w:fill="auto"/>
            <w:noWrap/>
            <w:vAlign w:val="center"/>
          </w:tcPr>
          <w:p w14:paraId="6B439C5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p>
        </w:tc>
        <w:tc>
          <w:tcPr>
            <w:tcW w:w="1842" w:type="dxa"/>
            <w:vAlign w:val="center"/>
          </w:tcPr>
          <w:p w14:paraId="2460C5E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8AD806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FC0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0FF1A4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D6FF23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CC9CA7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22CE2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设备、管线等停运检修前，应有序对设备、管线内的危险物料进行撤料操作，吹扫、置换干净后，与其他系统采用盲板等进行能量隔离。</w:t>
            </w:r>
          </w:p>
        </w:tc>
        <w:tc>
          <w:tcPr>
            <w:tcW w:w="4191" w:type="dxa"/>
            <w:shd w:val="clear" w:color="auto" w:fill="auto"/>
            <w:noWrap/>
            <w:vAlign w:val="center"/>
          </w:tcPr>
          <w:p w14:paraId="61F7666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p>
        </w:tc>
        <w:tc>
          <w:tcPr>
            <w:tcW w:w="1842" w:type="dxa"/>
            <w:vAlign w:val="center"/>
          </w:tcPr>
          <w:p w14:paraId="1412CCC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D75D40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D82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D61E3B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5E81CA4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7.试生产安全</w:t>
            </w:r>
          </w:p>
        </w:tc>
        <w:tc>
          <w:tcPr>
            <w:tcW w:w="567" w:type="dxa"/>
            <w:shd w:val="clear" w:color="auto" w:fill="auto"/>
            <w:noWrap/>
            <w:vAlign w:val="center"/>
          </w:tcPr>
          <w:p w14:paraId="774CC22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7CC5C3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建设单位应组织设计、施工、监理等有关单位和专家，研究提出建设项目试生产可能出现的安全问题及对策，根据设计文件和生产准备工作要求，编制试生产方案，明确试生产条件。</w:t>
            </w:r>
          </w:p>
        </w:tc>
        <w:tc>
          <w:tcPr>
            <w:tcW w:w="4191" w:type="dxa"/>
            <w:shd w:val="clear" w:color="auto" w:fill="auto"/>
            <w:noWrap/>
            <w:vAlign w:val="center"/>
          </w:tcPr>
          <w:p w14:paraId="4437872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第十九条</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、《危险化学品生产建设项目安全风险防控指南（试行）》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应急〔2022〕52号）</w:t>
            </w:r>
          </w:p>
        </w:tc>
        <w:tc>
          <w:tcPr>
            <w:tcW w:w="1842" w:type="dxa"/>
            <w:vAlign w:val="center"/>
          </w:tcPr>
          <w:p w14:paraId="27AF97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新建装置未制定试生产方案投料开车</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01403CF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2D3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E9B759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BE1245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56FE47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0459F4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建设单位应从人员、管理、作业、物资准备及应急响应等方面全面辨识试生产阶段的主要安全风险</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制定并落实管控措施。</w:t>
            </w:r>
          </w:p>
        </w:tc>
        <w:tc>
          <w:tcPr>
            <w:tcW w:w="4191" w:type="dxa"/>
            <w:shd w:val="clear" w:color="auto" w:fill="auto"/>
            <w:noWrap/>
            <w:vAlign w:val="center"/>
          </w:tcPr>
          <w:p w14:paraId="4CAF8D1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《危险化学品生产建设项目安全风险防控指南（试行）》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应急〔2022〕52号）</w:t>
            </w:r>
          </w:p>
        </w:tc>
        <w:tc>
          <w:tcPr>
            <w:tcW w:w="1842" w:type="dxa"/>
            <w:vAlign w:val="center"/>
          </w:tcPr>
          <w:p w14:paraId="2E3266E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DE2C76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AFB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776E76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FF9900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CE713E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0DCE61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建设单位应组建试生产领导和工作机构，明确职责分工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明确参与试生产的设计单位、施工单位、监理单位等相关方的安全管理范围与职责。</w:t>
            </w:r>
          </w:p>
        </w:tc>
        <w:tc>
          <w:tcPr>
            <w:tcW w:w="4191" w:type="dxa"/>
            <w:shd w:val="clear" w:color="auto" w:fill="auto"/>
            <w:noWrap/>
            <w:vAlign w:val="center"/>
          </w:tcPr>
          <w:p w14:paraId="128395E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《危险化学品生产建设项目安全风险防控指南（试行）》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应急〔2022〕52号）</w:t>
            </w:r>
          </w:p>
        </w:tc>
        <w:tc>
          <w:tcPr>
            <w:tcW w:w="1842" w:type="dxa"/>
            <w:vAlign w:val="center"/>
          </w:tcPr>
          <w:p w14:paraId="2B7F7FE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DB5CF8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2B1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01D73A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369A59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F3FD1E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F59A9E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建设单位应组织专家对试生产方案进行论证，对试生产条件进行确认。</w:t>
            </w:r>
          </w:p>
        </w:tc>
        <w:tc>
          <w:tcPr>
            <w:tcW w:w="4191" w:type="dxa"/>
            <w:shd w:val="clear" w:color="auto" w:fill="auto"/>
            <w:noWrap/>
            <w:vAlign w:val="center"/>
          </w:tcPr>
          <w:p w14:paraId="5C6C13B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《危险化学品生产建设项目安全风险防控指南（试行）》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应急〔2022〕52号）</w:t>
            </w:r>
          </w:p>
        </w:tc>
        <w:tc>
          <w:tcPr>
            <w:tcW w:w="1842" w:type="dxa"/>
            <w:vAlign w:val="center"/>
          </w:tcPr>
          <w:p w14:paraId="17D9B4C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未对试生产条件开展安全条件检查确认</w:t>
            </w:r>
          </w:p>
        </w:tc>
        <w:tc>
          <w:tcPr>
            <w:tcW w:w="1229" w:type="dxa"/>
          </w:tcPr>
          <w:p w14:paraId="7347364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FE6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4C780D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173559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BD7953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9E44E8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工艺技术提供方、设计单位、施工单位、监理单位、建设单位应对“三查四定”问题整改情况进行五方会签。</w:t>
            </w:r>
          </w:p>
        </w:tc>
        <w:tc>
          <w:tcPr>
            <w:tcW w:w="4191" w:type="dxa"/>
            <w:shd w:val="clear" w:color="auto" w:fill="auto"/>
            <w:noWrap/>
            <w:vAlign w:val="center"/>
          </w:tcPr>
          <w:p w14:paraId="2816ABD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《危险化学品生产建设项目安全风险防控指南（试行）》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应急〔2022〕52号）</w:t>
            </w:r>
          </w:p>
        </w:tc>
        <w:tc>
          <w:tcPr>
            <w:tcW w:w="1842" w:type="dxa"/>
            <w:vAlign w:val="center"/>
          </w:tcPr>
          <w:p w14:paraId="09C34A2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4A0F4A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65B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7E4299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41E6FA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CC0903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3DE101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试生产投料前，编制开车前安全审查表，由工艺、设备、电气、仪表、安全、消防等专业技术人员和操作运维人员，设计、技术专利商、施工、工程监理等相关方，及同类装置有开车经验的专家组成安全审查小组，进行开车前安全审查，编制开车前安全审查报告，明确整改项、整改时间和整改责任人，并在开车前完成整改。</w:t>
            </w:r>
          </w:p>
        </w:tc>
        <w:tc>
          <w:tcPr>
            <w:tcW w:w="4191" w:type="dxa"/>
            <w:shd w:val="clear" w:color="auto" w:fill="auto"/>
            <w:noWrap/>
            <w:vAlign w:val="center"/>
          </w:tcPr>
          <w:p w14:paraId="53A4649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《危险化学品生产建设项目安全风险防控指南（试行）》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应急〔2022〕52号）</w:t>
            </w:r>
          </w:p>
        </w:tc>
        <w:tc>
          <w:tcPr>
            <w:tcW w:w="1842" w:type="dxa"/>
            <w:vAlign w:val="center"/>
          </w:tcPr>
          <w:p w14:paraId="1050C0E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试生产投料前未开展安全审查或审查发现的问题未整改闭环（其余为C级）</w:t>
            </w:r>
          </w:p>
        </w:tc>
        <w:tc>
          <w:tcPr>
            <w:tcW w:w="1229" w:type="dxa"/>
          </w:tcPr>
          <w:p w14:paraId="7EA1603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B7A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805DB0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100C47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C1FA31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697B1B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试生产结束后，建设单位应编制试生产总结报告，说明试生产各项控制指标的达标情况，安全设施运行情况，试生产起始时间，设计、施工、监理单位明确试生产是否通过的明确结论。</w:t>
            </w:r>
          </w:p>
        </w:tc>
        <w:tc>
          <w:tcPr>
            <w:tcW w:w="4191" w:type="dxa"/>
            <w:shd w:val="clear" w:color="auto" w:fill="auto"/>
            <w:noWrap/>
            <w:vAlign w:val="center"/>
          </w:tcPr>
          <w:p w14:paraId="32D9A23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《危险化学品生产建设项目安全风险防控指南（试行）》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应急〔2022〕52号）</w:t>
            </w:r>
          </w:p>
        </w:tc>
        <w:tc>
          <w:tcPr>
            <w:tcW w:w="1842" w:type="dxa"/>
            <w:vAlign w:val="center"/>
          </w:tcPr>
          <w:p w14:paraId="55D8F6E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282C3F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CFB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76385D8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三、设备完整性</w:t>
            </w:r>
          </w:p>
        </w:tc>
        <w:tc>
          <w:tcPr>
            <w:tcW w:w="728" w:type="dxa"/>
            <w:vMerge w:val="restart"/>
            <w:shd w:val="clear" w:color="auto" w:fill="auto"/>
            <w:noWrap/>
            <w:vAlign w:val="center"/>
          </w:tcPr>
          <w:p w14:paraId="4B718DB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1.设备管理制度</w:t>
            </w:r>
          </w:p>
        </w:tc>
        <w:tc>
          <w:tcPr>
            <w:tcW w:w="567" w:type="dxa"/>
            <w:shd w:val="clear" w:color="auto" w:fill="auto"/>
            <w:noWrap/>
            <w:vAlign w:val="center"/>
          </w:tcPr>
          <w:p w14:paraId="69E4E7C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2B1B90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企业应建立健全设备设施管理制度，内容至少应包</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括</w:t>
            </w:r>
            <w:r>
              <w:rPr>
                <w:rFonts w:hint="default" w:ascii="Times New Roman" w:hAnsi="Times New Roman" w:eastAsia="方正仿宋_GBK" w:cs="Times New Roman"/>
                <w:color w:val="000000" w:themeColor="text1"/>
                <w:kern w:val="0"/>
                <w:sz w:val="24"/>
                <w:szCs w:val="24"/>
                <w14:textFill>
                  <w14:solidFill>
                    <w14:schemeClr w14:val="tx1"/>
                  </w14:solidFill>
                </w14:textFill>
              </w:rPr>
              <w:t>设备采购、安装、试车、验收</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特种设备</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动设备</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静设备</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备品配件</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防腐蚀泄漏</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检维修</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巡回检查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设备润滑</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维护保养</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安全附件</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变更</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设备报废等管理制度。</w:t>
            </w:r>
          </w:p>
          <w:p w14:paraId="3CE1E4E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设备管理制度应明确管理程序、责任部门、管理职责及检查考核要求。</w:t>
            </w:r>
          </w:p>
        </w:tc>
        <w:tc>
          <w:tcPr>
            <w:tcW w:w="4191" w:type="dxa"/>
            <w:shd w:val="clear" w:color="auto" w:fill="auto"/>
            <w:noWrap/>
            <w:vAlign w:val="center"/>
          </w:tcPr>
          <w:p w14:paraId="6619C39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《关于危险化学品企业贯彻落实《国务院关于进一步加强企业安全生产工作的通知》的实施意见》（安监总管三〔2010〕186号）第十条</w:t>
            </w:r>
          </w:p>
        </w:tc>
        <w:tc>
          <w:tcPr>
            <w:tcW w:w="1842" w:type="dxa"/>
            <w:vAlign w:val="center"/>
          </w:tcPr>
          <w:p w14:paraId="21C44BE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AAAFF8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36C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A34B01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5CEA03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74782C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1FA06D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企业应配备设备专业管理人员和设备维修维护人员。明确组织机构、人员、岗位职责。</w:t>
            </w:r>
          </w:p>
        </w:tc>
        <w:tc>
          <w:tcPr>
            <w:tcW w:w="4191" w:type="dxa"/>
            <w:shd w:val="clear" w:color="auto" w:fill="auto"/>
            <w:noWrap/>
            <w:vAlign w:val="center"/>
          </w:tcPr>
          <w:p w14:paraId="67E5F30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《关于加强化工过程安全管理的指导意见》（安监总管三〔2013〕88号）第十六条</w:t>
            </w:r>
          </w:p>
        </w:tc>
        <w:tc>
          <w:tcPr>
            <w:tcW w:w="1842" w:type="dxa"/>
            <w:vAlign w:val="center"/>
          </w:tcPr>
          <w:p w14:paraId="6F7C22F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6B8DF4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6F5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6DFF43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AE8491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E12F21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B23C9D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企业应对设备进行编号，建立设备设施台账，特种设备应建立安全与节能技术档案，并及时更新。特种设备安全与节能技术档案应符合TSG08-2017中2.5条要求。</w:t>
            </w:r>
          </w:p>
        </w:tc>
        <w:tc>
          <w:tcPr>
            <w:tcW w:w="4191" w:type="dxa"/>
            <w:shd w:val="clear" w:color="auto" w:fill="auto"/>
            <w:noWrap/>
            <w:vAlign w:val="center"/>
          </w:tcPr>
          <w:p w14:paraId="7D17418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《关于加强化工过程安全管理的指导意见》（安监总管三〔2013〕88号）第十六条、《特种设备使用管理规则》TSG08-2017</w:t>
            </w:r>
          </w:p>
        </w:tc>
        <w:tc>
          <w:tcPr>
            <w:tcW w:w="1842" w:type="dxa"/>
            <w:vAlign w:val="center"/>
          </w:tcPr>
          <w:p w14:paraId="59AF7BF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0EBB24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5C2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DE539B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C31092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B1F181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D27E3C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企业应编制覆盖主要生产设备的操作和检维修规程。</w:t>
            </w:r>
          </w:p>
        </w:tc>
        <w:tc>
          <w:tcPr>
            <w:tcW w:w="4191" w:type="dxa"/>
            <w:shd w:val="clear" w:color="auto" w:fill="auto"/>
            <w:noWrap/>
            <w:vAlign w:val="center"/>
          </w:tcPr>
          <w:p w14:paraId="719C48C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《关于加强化工过程安全管理的指导意见》（安监总管三〔2013〕88号）第十六条</w:t>
            </w:r>
          </w:p>
        </w:tc>
        <w:tc>
          <w:tcPr>
            <w:tcW w:w="1842" w:type="dxa"/>
            <w:vAlign w:val="center"/>
          </w:tcPr>
          <w:p w14:paraId="32FED3F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341167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C85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48903A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4E5751B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2.设备预防性维修</w:t>
            </w:r>
          </w:p>
        </w:tc>
        <w:tc>
          <w:tcPr>
            <w:tcW w:w="567" w:type="dxa"/>
            <w:shd w:val="clear" w:color="auto" w:fill="auto"/>
            <w:noWrap/>
            <w:vAlign w:val="center"/>
          </w:tcPr>
          <w:p w14:paraId="6F0BE8F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1F51FD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企业应按制度对设备定期进行巡回检查，并建立设备定期检查记录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明确操作、专业技术、管理等人员的定期检查要求</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及时发现设备异常状况并进行分析、处理。</w:t>
            </w:r>
          </w:p>
          <w:p w14:paraId="36B0AC0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车间（装置）设备技术人员每天至少两次对装置现场进行专业检查。</w:t>
            </w:r>
          </w:p>
        </w:tc>
        <w:tc>
          <w:tcPr>
            <w:tcW w:w="4191" w:type="dxa"/>
            <w:shd w:val="clear" w:color="auto" w:fill="auto"/>
            <w:noWrap/>
            <w:vAlign w:val="center"/>
          </w:tcPr>
          <w:p w14:paraId="06C3A61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《关于加强化工过程安全管理的指导意见》（安监总管三〔2013〕88号）第十六条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、《化工过程安全管理导则》AQ/T3034-2022第4.10.4条</w:t>
            </w:r>
          </w:p>
        </w:tc>
        <w:tc>
          <w:tcPr>
            <w:tcW w:w="1842" w:type="dxa"/>
            <w:vAlign w:val="center"/>
          </w:tcPr>
          <w:p w14:paraId="2D9C19F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73B56A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B63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4FF312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3C05C5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E2DB00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A8E840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企业应明确设备润滑、盘车、定期切换等日常维护要求，对设备进行维护保养</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4191" w:type="dxa"/>
            <w:shd w:val="clear" w:color="auto" w:fill="auto"/>
            <w:noWrap/>
            <w:vAlign w:val="center"/>
          </w:tcPr>
          <w:p w14:paraId="7374F0A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w:t>
            </w:r>
          </w:p>
        </w:tc>
        <w:tc>
          <w:tcPr>
            <w:tcW w:w="1842" w:type="dxa"/>
            <w:vAlign w:val="center"/>
          </w:tcPr>
          <w:p w14:paraId="54849B7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p w14:paraId="30F8728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pPr>
          </w:p>
        </w:tc>
        <w:tc>
          <w:tcPr>
            <w:tcW w:w="1229" w:type="dxa"/>
          </w:tcPr>
          <w:p w14:paraId="3750704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4BC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23F87F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440C7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12CADA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E765F5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落实“三级过滤”（润滑油脂大桶到小桶、小桶到油壶、油壶到机泵应分别设置满足质量要求的过滤设施）“五定”（定质、定量、定点、定时、定人）润滑管理要求，现场的油杯、视镜应清晰显示油位，现场无泄漏。</w:t>
            </w:r>
          </w:p>
        </w:tc>
        <w:tc>
          <w:tcPr>
            <w:tcW w:w="4191" w:type="dxa"/>
            <w:shd w:val="clear" w:color="auto" w:fill="auto"/>
            <w:noWrap/>
            <w:vAlign w:val="center"/>
          </w:tcPr>
          <w:p w14:paraId="7EFBD44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《化工过程安全管理导则》AQ/T3034-2022第4.10.4条、《关于加强化工过程安全管理的指导意见》（安监总管三〔2013〕88号）第十七条</w:t>
            </w:r>
          </w:p>
        </w:tc>
        <w:tc>
          <w:tcPr>
            <w:tcW w:w="1842" w:type="dxa"/>
            <w:vAlign w:val="center"/>
          </w:tcPr>
          <w:p w14:paraId="216764D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1DF6C3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957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4E8EEB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A72F32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D9C9A2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132C8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企业应编制设备检维修计划，并按计划开展检维修工作，检修计划应包括动设备、静设备、管道、建构筑物、防腐、保温等。</w:t>
            </w:r>
          </w:p>
        </w:tc>
        <w:tc>
          <w:tcPr>
            <w:tcW w:w="4191" w:type="dxa"/>
            <w:shd w:val="clear" w:color="auto" w:fill="auto"/>
            <w:noWrap/>
            <w:vAlign w:val="center"/>
          </w:tcPr>
          <w:p w14:paraId="038CEC5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w:t>
            </w:r>
          </w:p>
        </w:tc>
        <w:tc>
          <w:tcPr>
            <w:tcW w:w="1842" w:type="dxa"/>
            <w:vAlign w:val="center"/>
          </w:tcPr>
          <w:p w14:paraId="58F65FD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81539C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461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576C92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8D79A6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39FCEB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419038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对重点检修项目应编制检维修方案，方案内容应包含组织机构、能量隔离、检维修内容、作业风险分析、安全风险管控措施、检修进度、安全质量验收标准及应急处置措施。</w:t>
            </w:r>
          </w:p>
        </w:tc>
        <w:tc>
          <w:tcPr>
            <w:tcW w:w="4191" w:type="dxa"/>
            <w:shd w:val="clear" w:color="auto" w:fill="auto"/>
            <w:noWrap/>
            <w:vAlign w:val="center"/>
          </w:tcPr>
          <w:p w14:paraId="3FF81D1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《企业安全生产标准化基本规范》GB/T33000-2016第5.4.1.4条</w:t>
            </w:r>
          </w:p>
        </w:tc>
        <w:tc>
          <w:tcPr>
            <w:tcW w:w="1842" w:type="dxa"/>
            <w:vAlign w:val="center"/>
          </w:tcPr>
          <w:p w14:paraId="00AF2BE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63A881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3FE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6" w:type="dxa"/>
            <w:vMerge w:val="continue"/>
            <w:shd w:val="clear" w:color="auto" w:fill="auto"/>
            <w:noWrap/>
            <w:vAlign w:val="center"/>
          </w:tcPr>
          <w:p w14:paraId="0E95183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0802B2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6AF1C3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5CE488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企业应建立静、动密封点台账，全面辨识可能发生泄漏的部位</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评估泄漏风险</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重点关注毒性物料</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硫化氢、光气、氯气等急性毒性类别</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和类别</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的气体</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、液化烃法兰密封、高温油泵密封、可燃气体的压力管线、装卸等泄漏风险</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并明确具体防范措施。</w:t>
            </w:r>
          </w:p>
        </w:tc>
        <w:tc>
          <w:tcPr>
            <w:tcW w:w="4191" w:type="dxa"/>
            <w:shd w:val="clear" w:color="auto" w:fill="auto"/>
            <w:noWrap/>
            <w:vAlign w:val="center"/>
          </w:tcPr>
          <w:p w14:paraId="2C396F3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《国家安全监管总局关于加强化工企业泄漏管理的指导意见》（安监总管三〔201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4"/>
                <w:szCs w:val="24"/>
                <w14:textFill>
                  <w14:solidFill>
                    <w14:schemeClr w14:val="tx1"/>
                  </w14:solidFill>
                </w14:textFill>
              </w:rPr>
              <w:t>〕94号）、《化工过程安全管理导则》AQ/T3034-2022</w:t>
            </w:r>
          </w:p>
        </w:tc>
        <w:tc>
          <w:tcPr>
            <w:tcW w:w="1842" w:type="dxa"/>
            <w:vAlign w:val="center"/>
          </w:tcPr>
          <w:p w14:paraId="72EA93E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23CF76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9AA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3104A7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1AC3BE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FF5C02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914DD3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定期对涉及液态烃、高温油等泄漏后果严重的部位</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如管道、设备、机泵等动、静密封点</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进行泄漏检测，对泄漏部位及时维修或更换。在涉及易燃、易爆、有毒介质设备和管线的排放口、采样口等排放部位，应采取加装盲板、丝堵、管帽、双阀等措施。</w:t>
            </w:r>
          </w:p>
        </w:tc>
        <w:tc>
          <w:tcPr>
            <w:tcW w:w="4191" w:type="dxa"/>
            <w:shd w:val="clear" w:color="auto" w:fill="auto"/>
            <w:noWrap/>
            <w:vAlign w:val="center"/>
          </w:tcPr>
          <w:p w14:paraId="16156E8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《国家安全监管总局关于加强化工企业泄漏管理的指导意见》（安监总管三〔201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4"/>
                <w:szCs w:val="24"/>
                <w14:textFill>
                  <w14:solidFill>
                    <w14:schemeClr w14:val="tx1"/>
                  </w14:solidFill>
                </w14:textFill>
              </w:rPr>
              <w:t>〕年94号）</w:t>
            </w:r>
          </w:p>
        </w:tc>
        <w:tc>
          <w:tcPr>
            <w:tcW w:w="1842" w:type="dxa"/>
            <w:vAlign w:val="center"/>
          </w:tcPr>
          <w:p w14:paraId="6163972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7BC4E9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F0F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47A913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5944D1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6A79F8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1D5EB3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企业应加强防腐蚀管理</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涉及腐蚀性介质的设备设施应采取适当的防腐蚀措施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加强壁厚检测，明确测厚方法、测厚点部位、检测频次、责任人及记录要求，定期评估防腐效果。</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其中，</w:t>
            </w:r>
            <w:r>
              <w:rPr>
                <w:rFonts w:hint="default" w:ascii="Times New Roman" w:hAnsi="Times New Roman" w:eastAsia="方正仿宋_GBK" w:cs="Times New Roman"/>
                <w:color w:val="000000" w:themeColor="text1"/>
                <w:kern w:val="0"/>
                <w:sz w:val="24"/>
                <w:szCs w:val="24"/>
                <w14:textFill>
                  <w14:solidFill>
                    <w14:schemeClr w14:val="tx1"/>
                  </w14:solidFill>
                </w14:textFill>
              </w:rPr>
              <w:t>多晶硅企业应对换热器中氯硅烷泄漏异常情况进行检测。</w:t>
            </w:r>
          </w:p>
        </w:tc>
        <w:tc>
          <w:tcPr>
            <w:tcW w:w="4191" w:type="dxa"/>
            <w:shd w:val="clear" w:color="auto" w:fill="auto"/>
            <w:noWrap/>
            <w:vAlign w:val="center"/>
          </w:tcPr>
          <w:p w14:paraId="0286871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w:t>
            </w:r>
          </w:p>
        </w:tc>
        <w:tc>
          <w:tcPr>
            <w:tcW w:w="1842" w:type="dxa"/>
            <w:vAlign w:val="center"/>
          </w:tcPr>
          <w:p w14:paraId="5383570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ADBAC6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332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B63E26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8446A3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E818A0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4B7DE0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Style w:val="19"/>
                <w:rFonts w:hint="default" w:ascii="Times New Roman" w:hAnsi="Times New Roman" w:eastAsia="方正仿宋_GBK" w:cs="Times New Roman"/>
                <w:color w:val="000000" w:themeColor="text1"/>
                <w:sz w:val="24"/>
                <w:szCs w:val="24"/>
                <w14:textFill>
                  <w14:solidFill>
                    <w14:schemeClr w14:val="tx1"/>
                  </w14:solidFill>
                </w14:textFill>
              </w:rPr>
              <w:t>1</w:t>
            </w:r>
            <w:r>
              <w:rPr>
                <w:rStyle w:val="19"/>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对涉及光气、氟化氢、氯气、硫化氢、氯化氢等易腐蚀的管道、设备定期开展防腐蚀检测，监控壁厚减薄情况，及时发现并更新更换存在事故隐患的设备。</w:t>
            </w:r>
          </w:p>
          <w:p w14:paraId="425C880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Style w:val="19"/>
                <w:rFonts w:hint="default" w:ascii="Times New Roman" w:hAnsi="Times New Roman" w:eastAsia="方正仿宋_GBK" w:cs="Times New Roman"/>
                <w:color w:val="000000" w:themeColor="text1"/>
                <w:sz w:val="24"/>
                <w:szCs w:val="24"/>
                <w14:textFill>
                  <w14:solidFill>
                    <w14:schemeClr w14:val="tx1"/>
                  </w14:solidFill>
                </w14:textFill>
              </w:rPr>
              <w:t>2</w:t>
            </w:r>
            <w:r>
              <w:rPr>
                <w:rStyle w:val="19"/>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Style w:val="19"/>
                <w:rFonts w:hint="default" w:ascii="Times New Roman" w:hAnsi="Times New Roman" w:eastAsia="方正仿宋_GBK" w:cs="Times New Roman"/>
                <w:color w:val="000000" w:themeColor="text1"/>
                <w:sz w:val="24"/>
                <w:szCs w:val="24"/>
                <w14:textFill>
                  <w14:solidFill>
                    <w14:schemeClr w14:val="tx1"/>
                  </w14:solidFill>
                </w14:textFill>
              </w:rPr>
              <w:t>对</w:t>
            </w:r>
            <w:r>
              <w:rPr>
                <w:rFonts w:hint="default" w:ascii="Times New Roman" w:hAnsi="Times New Roman" w:eastAsia="方正仿宋_GBK" w:cs="Times New Roman"/>
                <w:color w:val="000000" w:themeColor="text1"/>
                <w:kern w:val="0"/>
                <w:sz w:val="24"/>
                <w:szCs w:val="24"/>
                <w14:textFill>
                  <w14:solidFill>
                    <w14:schemeClr w14:val="tx1"/>
                  </w14:solidFill>
                </w14:textFill>
              </w:rPr>
              <w:t>硅粉输送或含尘气体的管道、设备易磨损部位进行定期测厚。</w:t>
            </w:r>
          </w:p>
        </w:tc>
        <w:tc>
          <w:tcPr>
            <w:tcW w:w="4191" w:type="dxa"/>
            <w:shd w:val="clear" w:color="auto" w:fill="auto"/>
            <w:noWrap/>
            <w:vAlign w:val="center"/>
          </w:tcPr>
          <w:p w14:paraId="5EB52BB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《关于加强化工企业泄漏管理的指导意见》</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安监总管三〔2014〕94号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6D09E48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涉及光气、氟化氢、氯气、硫化氢等易腐蚀的管道、设备未开展防腐蚀检测</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030FF83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0A9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5D383A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4379C1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AD57BB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8D778E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企业应对大机组和重点动设备转速、振动、位移、温度、压力等运行参数进行监测、监控。</w:t>
            </w:r>
          </w:p>
        </w:tc>
        <w:tc>
          <w:tcPr>
            <w:tcW w:w="4191" w:type="dxa"/>
            <w:shd w:val="clear" w:color="auto" w:fill="auto"/>
            <w:noWrap/>
            <w:vAlign w:val="center"/>
          </w:tcPr>
          <w:p w14:paraId="4A204A6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w:t>
            </w:r>
          </w:p>
        </w:tc>
        <w:tc>
          <w:tcPr>
            <w:tcW w:w="1842" w:type="dxa"/>
            <w:vAlign w:val="center"/>
          </w:tcPr>
          <w:p w14:paraId="6AEB1F0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072412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3C8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2717C7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002C9B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145723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1F0915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可燃气体压缩机、液化烃、可燃液体泵不得使用皮带传动。在爆炸危险区域内的其他传动设备若必须使用皮带传动时，应使用防静电皮带。</w:t>
            </w:r>
          </w:p>
        </w:tc>
        <w:tc>
          <w:tcPr>
            <w:tcW w:w="4191" w:type="dxa"/>
            <w:shd w:val="clear" w:color="auto" w:fill="auto"/>
            <w:noWrap/>
            <w:vAlign w:val="center"/>
          </w:tcPr>
          <w:p w14:paraId="3A21273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《石油化工企业设计防火标准（2018年版）》GB50160-2008第5.7.7条</w:t>
            </w:r>
          </w:p>
        </w:tc>
        <w:tc>
          <w:tcPr>
            <w:tcW w:w="1842" w:type="dxa"/>
            <w:vAlign w:val="center"/>
          </w:tcPr>
          <w:p w14:paraId="5CF893F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可燃气体压缩机、液化烃、可燃液体泵使用皮带传动</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1DA24D6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FCB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83B2AE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D2C82C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BA2485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ADA5D1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机械设备的传动带、转轴、传动链、皮带轮、齿轮等转动部位，应设置安全防护装置。皮带运输机应按规定设置急停拉绳开关或急停按钮。从输送机长度方向的任何一点到急停按钮的距离不得大于10米。</w:t>
            </w:r>
          </w:p>
        </w:tc>
        <w:tc>
          <w:tcPr>
            <w:tcW w:w="4191" w:type="dxa"/>
            <w:shd w:val="clear" w:color="auto" w:fill="auto"/>
            <w:noWrap/>
            <w:vAlign w:val="center"/>
          </w:tcPr>
          <w:p w14:paraId="60DACCB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《生产设备安全卫生设计准则》GB5083-1999第6.1.6条、《带式输送机安全规范》GB14784-2013</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4.1.11条</w:t>
            </w:r>
          </w:p>
        </w:tc>
        <w:tc>
          <w:tcPr>
            <w:tcW w:w="1842" w:type="dxa"/>
            <w:vAlign w:val="center"/>
          </w:tcPr>
          <w:p w14:paraId="616611D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机械设备的传动带、转轴、传动链、皮带轮、齿轮等转动部位未设置安全防护装置</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6BF79E1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915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C6BF82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260CC1B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.静设备</w:t>
            </w:r>
          </w:p>
        </w:tc>
        <w:tc>
          <w:tcPr>
            <w:tcW w:w="567" w:type="dxa"/>
            <w:shd w:val="clear" w:color="auto" w:fill="auto"/>
            <w:noWrap/>
            <w:vAlign w:val="center"/>
          </w:tcPr>
          <w:p w14:paraId="0C2271D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734628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设备、设施、管道、管件、呼吸阀（液压安全阀）、阻火器、通气管等选型、材质、安装等应符合设计文件要求，并处于完好投用状态。</w:t>
            </w:r>
          </w:p>
        </w:tc>
        <w:tc>
          <w:tcPr>
            <w:tcW w:w="4191" w:type="dxa"/>
            <w:shd w:val="clear" w:color="auto" w:fill="auto"/>
            <w:noWrap/>
            <w:vAlign w:val="center"/>
          </w:tcPr>
          <w:p w14:paraId="2EFABE3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《关于加强化工过程安全管理的指导意见》（安监总管三〔2013〕88号）第十二条</w:t>
            </w:r>
          </w:p>
        </w:tc>
        <w:tc>
          <w:tcPr>
            <w:tcW w:w="1842" w:type="dxa"/>
            <w:vAlign w:val="center"/>
          </w:tcPr>
          <w:p w14:paraId="3A82154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B99EDE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FB8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2EB4666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A2BA44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6E954E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98BDC3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承压设备的连接件螺栓配备应齐全、紧固到位。</w:t>
            </w:r>
          </w:p>
        </w:tc>
        <w:tc>
          <w:tcPr>
            <w:tcW w:w="4191" w:type="dxa"/>
            <w:shd w:val="clear" w:color="auto" w:fill="auto"/>
            <w:noWrap/>
            <w:vAlign w:val="center"/>
          </w:tcPr>
          <w:p w14:paraId="2F3E1DF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《危险化学品企业安全风险隐患排查治理导则》（应急〔2019〕78号）</w:t>
            </w:r>
          </w:p>
        </w:tc>
        <w:tc>
          <w:tcPr>
            <w:tcW w:w="1842" w:type="dxa"/>
            <w:vAlign w:val="center"/>
          </w:tcPr>
          <w:p w14:paraId="0ECC7CF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BD7033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3BC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639478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38532B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AA5B0B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B70F0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锅炉、压力容器、压力管</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道</w:t>
            </w:r>
            <w:r>
              <w:rPr>
                <w:rFonts w:hint="default" w:ascii="Times New Roman" w:hAnsi="Times New Roman" w:eastAsia="方正仿宋_GBK" w:cs="Times New Roman"/>
                <w:color w:val="000000" w:themeColor="text1"/>
                <w:kern w:val="0"/>
                <w:sz w:val="24"/>
                <w:szCs w:val="24"/>
                <w14:textFill>
                  <w14:solidFill>
                    <w14:schemeClr w14:val="tx1"/>
                  </w14:solidFill>
                </w14:textFill>
              </w:rPr>
              <w:t>、电梯、起重机械、场（厂）内专用机动车辆等特种设备应建立检测检验计划及台账，并按要求定期检测检验，特种设备不得超检验有效期使用。</w:t>
            </w:r>
          </w:p>
        </w:tc>
        <w:tc>
          <w:tcPr>
            <w:tcW w:w="4191" w:type="dxa"/>
            <w:shd w:val="clear" w:color="auto" w:fill="auto"/>
            <w:noWrap/>
            <w:vAlign w:val="bottom"/>
          </w:tcPr>
          <w:p w14:paraId="4A655CC1">
            <w:pPr>
              <w:keepNext w:val="0"/>
              <w:keepLines w:val="0"/>
              <w:pageBreakBefore w:val="0"/>
              <w:widowControl/>
              <w:kinsoku/>
              <w:wordWrap/>
              <w:overflowPunct/>
              <w:topLinePunct w:val="0"/>
              <w:autoSpaceDE/>
              <w:autoSpaceDN/>
              <w:bidi w:val="0"/>
              <w:adjustRightInd/>
              <w:spacing w:line="280" w:lineRule="exact"/>
              <w:jc w:val="both"/>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《固定式压力容器安全技术监察规程》TSG21-2016、《压力管道安全技术监察规程-工业管道》TSGD0001-2009、《特种设备使用管理规则》TSG08-2017</w:t>
            </w:r>
          </w:p>
        </w:tc>
        <w:tc>
          <w:tcPr>
            <w:tcW w:w="1842" w:type="dxa"/>
            <w:vAlign w:val="center"/>
          </w:tcPr>
          <w:p w14:paraId="5201438E">
            <w:pPr>
              <w:keepNext w:val="0"/>
              <w:keepLines w:val="0"/>
              <w:pageBreakBefore w:val="0"/>
              <w:widowControl/>
              <w:kinsoku/>
              <w:wordWrap/>
              <w:overflowPunct/>
              <w:topLinePunct w:val="0"/>
              <w:autoSpaceDE/>
              <w:autoSpaceDN/>
              <w:bidi w:val="0"/>
              <w:adjustRightInd/>
              <w:spacing w:line="280" w:lineRule="exact"/>
              <w:jc w:val="both"/>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在役特种设备超检验有效期</w:t>
            </w:r>
          </w:p>
        </w:tc>
        <w:tc>
          <w:tcPr>
            <w:tcW w:w="1229" w:type="dxa"/>
          </w:tcPr>
          <w:p w14:paraId="6DAAF07E">
            <w:pPr>
              <w:keepNext w:val="0"/>
              <w:keepLines w:val="0"/>
              <w:pageBreakBefore w:val="0"/>
              <w:widowControl/>
              <w:kinsoku/>
              <w:wordWrap/>
              <w:overflowPunct/>
              <w:topLinePunct w:val="0"/>
              <w:autoSpaceDE/>
              <w:autoSpaceDN/>
              <w:bidi w:val="0"/>
              <w:adjustRightInd/>
              <w:spacing w:line="280" w:lineRule="exact"/>
              <w:jc w:val="left"/>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FA3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7ED928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165042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08B0BB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94F16E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压力容器、压力管道、储罐外表面防腐及保温应完好，不应存在严重锈蚀和绝热层严重破损等缺陷。</w:t>
            </w:r>
          </w:p>
        </w:tc>
        <w:tc>
          <w:tcPr>
            <w:tcW w:w="4191" w:type="dxa"/>
            <w:shd w:val="clear" w:color="auto" w:fill="auto"/>
            <w:noWrap/>
            <w:vAlign w:val="bottom"/>
          </w:tcPr>
          <w:p w14:paraId="068C3120">
            <w:pPr>
              <w:keepNext w:val="0"/>
              <w:keepLines w:val="0"/>
              <w:pageBreakBefore w:val="0"/>
              <w:widowControl/>
              <w:kinsoku/>
              <w:wordWrap/>
              <w:overflowPunct/>
              <w:topLinePunct w:val="0"/>
              <w:autoSpaceDE/>
              <w:autoSpaceDN/>
              <w:bidi w:val="0"/>
              <w:adjustRightInd/>
              <w:spacing w:line="280" w:lineRule="exact"/>
              <w:jc w:val="both"/>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《压力管道定期检验规则工业管道》TSGD7005-2018、《固定式压力容器安全技术监察规程》TSG21-2016</w:t>
            </w:r>
          </w:p>
        </w:tc>
        <w:tc>
          <w:tcPr>
            <w:tcW w:w="1842" w:type="dxa"/>
            <w:vAlign w:val="center"/>
          </w:tcPr>
          <w:p w14:paraId="7751CC3B">
            <w:pPr>
              <w:keepNext w:val="0"/>
              <w:keepLines w:val="0"/>
              <w:pageBreakBefore w:val="0"/>
              <w:widowControl/>
              <w:kinsoku/>
              <w:wordWrap/>
              <w:overflowPunct/>
              <w:topLinePunct w:val="0"/>
              <w:autoSpaceDE/>
              <w:autoSpaceDN/>
              <w:bidi w:val="0"/>
              <w:adjustRightInd/>
              <w:spacing w:line="280" w:lineRule="exact"/>
              <w:jc w:val="left"/>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784E3D4">
            <w:pPr>
              <w:keepNext w:val="0"/>
              <w:keepLines w:val="0"/>
              <w:pageBreakBefore w:val="0"/>
              <w:widowControl/>
              <w:kinsoku/>
              <w:wordWrap/>
              <w:overflowPunct/>
              <w:topLinePunct w:val="0"/>
              <w:autoSpaceDE/>
              <w:autoSpaceDN/>
              <w:bidi w:val="0"/>
              <w:adjustRightInd/>
              <w:spacing w:line="280" w:lineRule="exact"/>
              <w:jc w:val="left"/>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28A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F06167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4BCD9A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C0AFC6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1BEE11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压力管道支吊架、压力容器、储罐支座或基础应完好，不应存在严重变形、下沉、倾斜和开裂等缺陷。</w:t>
            </w:r>
          </w:p>
        </w:tc>
        <w:tc>
          <w:tcPr>
            <w:tcW w:w="4191" w:type="dxa"/>
            <w:shd w:val="clear" w:color="auto" w:fill="auto"/>
            <w:noWrap/>
            <w:vAlign w:val="bottom"/>
          </w:tcPr>
          <w:p w14:paraId="60698A95">
            <w:pPr>
              <w:keepNext w:val="0"/>
              <w:keepLines w:val="0"/>
              <w:pageBreakBefore w:val="0"/>
              <w:widowControl/>
              <w:kinsoku/>
              <w:wordWrap/>
              <w:overflowPunct/>
              <w:topLinePunct w:val="0"/>
              <w:autoSpaceDE/>
              <w:autoSpaceDN/>
              <w:bidi w:val="0"/>
              <w:adjustRightInd/>
              <w:spacing w:line="280" w:lineRule="exact"/>
              <w:jc w:val="both"/>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《压力管道定期检验规则-工业管道》TSGD7005-2018第1.6.3.1条、《固定式压力容器安全技术监察规程》TSG21-2016</w:t>
            </w:r>
          </w:p>
        </w:tc>
        <w:tc>
          <w:tcPr>
            <w:tcW w:w="1842" w:type="dxa"/>
            <w:vAlign w:val="center"/>
          </w:tcPr>
          <w:p w14:paraId="20D66B29">
            <w:pPr>
              <w:keepNext w:val="0"/>
              <w:keepLines w:val="0"/>
              <w:pageBreakBefore w:val="0"/>
              <w:widowControl/>
              <w:kinsoku/>
              <w:wordWrap/>
              <w:overflowPunct/>
              <w:topLinePunct w:val="0"/>
              <w:autoSpaceDE/>
              <w:autoSpaceDN/>
              <w:bidi w:val="0"/>
              <w:adjustRightInd/>
              <w:spacing w:line="280" w:lineRule="exact"/>
              <w:jc w:val="left"/>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B16CC2C">
            <w:pPr>
              <w:keepNext w:val="0"/>
              <w:keepLines w:val="0"/>
              <w:pageBreakBefore w:val="0"/>
              <w:widowControl/>
              <w:kinsoku/>
              <w:wordWrap/>
              <w:overflowPunct/>
              <w:topLinePunct w:val="0"/>
              <w:autoSpaceDE/>
              <w:autoSpaceDN/>
              <w:bidi w:val="0"/>
              <w:adjustRightInd/>
              <w:spacing w:line="280" w:lineRule="exact"/>
              <w:jc w:val="left"/>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D57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D91B26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A11B80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B9B13A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ED03CD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企业应对立式拱顶常低压储罐进行定期检验，大型储罐（直径大于等于30m或容积大于等于10000m</w:t>
            </w:r>
            <w:r>
              <w:rPr>
                <w:rFonts w:hint="default" w:ascii="Times New Roman" w:hAnsi="Times New Roman" w:eastAsia="方正仿宋_GBK" w:cs="Times New Roman"/>
                <w:color w:val="000000" w:themeColor="text1"/>
                <w:kern w:val="0"/>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定期检验周期不超过4年；其</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他</w:t>
            </w:r>
            <w:r>
              <w:rPr>
                <w:rFonts w:hint="default" w:ascii="Times New Roman" w:hAnsi="Times New Roman" w:eastAsia="方正仿宋_GBK" w:cs="Times New Roman"/>
                <w:color w:val="000000" w:themeColor="text1"/>
                <w:kern w:val="0"/>
                <w:sz w:val="24"/>
                <w:szCs w:val="24"/>
                <w14:textFill>
                  <w14:solidFill>
                    <w14:schemeClr w14:val="tx1"/>
                  </w14:solidFill>
                </w14:textFill>
              </w:rPr>
              <w:t>储罐不超过6年。</w:t>
            </w:r>
          </w:p>
        </w:tc>
        <w:tc>
          <w:tcPr>
            <w:tcW w:w="4191" w:type="dxa"/>
            <w:shd w:val="clear" w:color="auto" w:fill="auto"/>
            <w:noWrap/>
            <w:vAlign w:val="center"/>
          </w:tcPr>
          <w:p w14:paraId="5A4DF58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《关于加强化工过程安全管理的指导意见》（安监总管三〔2013〕88号）、《罐区内在役危险化学品（常低压）储罐管理规范》DB32/T4443-2023</w:t>
            </w:r>
          </w:p>
        </w:tc>
        <w:tc>
          <w:tcPr>
            <w:tcW w:w="1842" w:type="dxa"/>
            <w:vAlign w:val="center"/>
          </w:tcPr>
          <w:p w14:paraId="100AF28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立式拱顶常低压储罐未按规定周期开展检验</w:t>
            </w:r>
          </w:p>
        </w:tc>
        <w:tc>
          <w:tcPr>
            <w:tcW w:w="1229" w:type="dxa"/>
          </w:tcPr>
          <w:p w14:paraId="4E00B68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139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7DA6E97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15FC1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852A1F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bottom"/>
          </w:tcPr>
          <w:p w14:paraId="7F8D3036">
            <w:pPr>
              <w:keepNext w:val="0"/>
              <w:keepLines w:val="0"/>
              <w:pageBreakBefore w:val="0"/>
              <w:widowControl/>
              <w:kinsoku/>
              <w:wordWrap/>
              <w:overflowPunct/>
              <w:topLinePunct w:val="0"/>
              <w:autoSpaceDE/>
              <w:autoSpaceDN/>
              <w:bidi w:val="0"/>
              <w:adjustRightInd/>
              <w:spacing w:line="280" w:lineRule="exact"/>
              <w:jc w:val="both"/>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具有化学灼伤危害的物料不应使用玻璃等易碎材料制成管道、管件、阀门、流量计、压力计等。</w:t>
            </w:r>
          </w:p>
        </w:tc>
        <w:tc>
          <w:tcPr>
            <w:tcW w:w="4191" w:type="dxa"/>
            <w:shd w:val="clear" w:color="auto" w:fill="auto"/>
            <w:noWrap/>
            <w:vAlign w:val="bottom"/>
          </w:tcPr>
          <w:p w14:paraId="18C9BA2F">
            <w:pPr>
              <w:keepNext w:val="0"/>
              <w:keepLines w:val="0"/>
              <w:pageBreakBefore w:val="0"/>
              <w:widowControl/>
              <w:kinsoku/>
              <w:wordWrap/>
              <w:overflowPunct/>
              <w:topLinePunct w:val="0"/>
              <w:autoSpaceDE/>
              <w:autoSpaceDN/>
              <w:bidi w:val="0"/>
              <w:adjustRightInd/>
              <w:spacing w:line="280" w:lineRule="exact"/>
              <w:jc w:val="both"/>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《化工企业安全卫生设计规范》HG20571-2014第5.6.2条</w:t>
            </w:r>
          </w:p>
        </w:tc>
        <w:tc>
          <w:tcPr>
            <w:tcW w:w="1842" w:type="dxa"/>
            <w:vAlign w:val="center"/>
          </w:tcPr>
          <w:p w14:paraId="53D3F448">
            <w:pPr>
              <w:keepNext w:val="0"/>
              <w:keepLines w:val="0"/>
              <w:pageBreakBefore w:val="0"/>
              <w:widowControl/>
              <w:kinsoku/>
              <w:wordWrap/>
              <w:overflowPunct/>
              <w:topLinePunct w:val="0"/>
              <w:autoSpaceDE/>
              <w:autoSpaceDN/>
              <w:bidi w:val="0"/>
              <w:adjustRightInd/>
              <w:spacing w:line="280" w:lineRule="exact"/>
              <w:jc w:val="both"/>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EC80449">
            <w:pPr>
              <w:keepNext w:val="0"/>
              <w:keepLines w:val="0"/>
              <w:pageBreakBefore w:val="0"/>
              <w:widowControl/>
              <w:kinsoku/>
              <w:wordWrap/>
              <w:overflowPunct/>
              <w:topLinePunct w:val="0"/>
              <w:autoSpaceDE/>
              <w:autoSpaceDN/>
              <w:bidi w:val="0"/>
              <w:adjustRightInd/>
              <w:spacing w:line="280" w:lineRule="exact"/>
              <w:jc w:val="left"/>
              <w:textAlignment w:val="bottom"/>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5C2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483F3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F87EB9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0172DE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FCB5F3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含光气的物料应采用重力或者无密封的泵（如屏蔽泵或磁力泵）进行输送。当采用机械密封泵时应采用带密封冲洗的双端面机械密封泵，或干气密封形式的输送泵。使用的密封介质应与工艺介质相适应。</w:t>
            </w:r>
          </w:p>
          <w:p w14:paraId="49D21B2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含光气物料的液环真空泵或液环压缩机的密封液也应使用与工艺条件相适应的介质，不应使用水或水溶性物料。</w:t>
            </w:r>
          </w:p>
        </w:tc>
        <w:tc>
          <w:tcPr>
            <w:tcW w:w="4191" w:type="dxa"/>
            <w:shd w:val="clear" w:color="auto" w:fill="auto"/>
            <w:noWrap/>
            <w:vAlign w:val="center"/>
          </w:tcPr>
          <w:p w14:paraId="6F3BC27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《光气及光气化产品生产安全规程》《光气及光气化产品安全生产管理指南》</w:t>
            </w:r>
          </w:p>
        </w:tc>
        <w:tc>
          <w:tcPr>
            <w:tcW w:w="1842" w:type="dxa"/>
            <w:vAlign w:val="center"/>
          </w:tcPr>
          <w:p w14:paraId="0A006B3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E0A13C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7DA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33665E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E505B8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84B4F0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5B3D37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高危泵包括高温泵</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输送介质操作温度≥自燃点或260℃</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、液化烃泵</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输送介质为C1-C4的烃类液体或其他类似液体</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、中度以上有毒有害介质泵等轴端机械密封应采用串级、双端面机械密封、泵用干气密封或其他更好的密封形式。液化烃泵、有毒有害介质泵选型也可按SH/T3148选用无密封泵。</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其中</w:t>
            </w:r>
            <w:r>
              <w:rPr>
                <w:rFonts w:hint="default" w:ascii="Times New Roman" w:hAnsi="Times New Roman" w:eastAsia="方正仿宋_GBK" w:cs="Times New Roman"/>
                <w:color w:val="000000" w:themeColor="text1"/>
                <w:kern w:val="0"/>
                <w:sz w:val="24"/>
                <w:szCs w:val="24"/>
                <w14:textFill>
                  <w14:solidFill>
                    <w14:schemeClr w14:val="tx1"/>
                  </w14:solidFill>
                </w14:textFill>
              </w:rPr>
              <w:t>含光气的物料</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输送，</w:t>
            </w:r>
            <w:r>
              <w:rPr>
                <w:rFonts w:hint="default" w:ascii="Times New Roman" w:hAnsi="Times New Roman" w:eastAsia="方正仿宋_GBK" w:cs="Times New Roman"/>
                <w:color w:val="000000" w:themeColor="text1"/>
                <w:kern w:val="0"/>
                <w:sz w:val="24"/>
                <w:szCs w:val="24"/>
                <w14:textFill>
                  <w14:solidFill>
                    <w14:schemeClr w14:val="tx1"/>
                  </w14:solidFill>
                </w14:textFill>
              </w:rPr>
              <w:t>当采用机械密封泵时应采用带密封冲洗的双端面机械密封泵，或干气密封形式的输送泵。苯乙烯介质的输送应选用屏蔽泵、磁力泵等无泄漏泵，泵体应采取降温措施，保证苯乙烯温度不高于</w:t>
            </w:r>
            <w:r>
              <w:rPr>
                <w:rStyle w:val="19"/>
                <w:rFonts w:hint="default" w:ascii="Times New Roman" w:hAnsi="Times New Roman" w:eastAsia="方正仿宋_GBK" w:cs="Times New Roman"/>
                <w:color w:val="000000" w:themeColor="text1"/>
                <w:sz w:val="24"/>
                <w:szCs w:val="24"/>
                <w14:textFill>
                  <w14:solidFill>
                    <w14:schemeClr w14:val="tx1"/>
                  </w14:solidFill>
                </w14:textFill>
              </w:rPr>
              <w:t>20℃</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p>
        </w:tc>
        <w:tc>
          <w:tcPr>
            <w:tcW w:w="4191" w:type="dxa"/>
            <w:shd w:val="clear" w:color="auto" w:fill="auto"/>
            <w:noWrap/>
            <w:vAlign w:val="center"/>
          </w:tcPr>
          <w:p w14:paraId="2292FDF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Style w:val="20"/>
                <w:rFonts w:hint="default" w:ascii="Times New Roman" w:hAnsi="Times New Roman" w:eastAsia="方正仿宋_GBK" w:cs="Times New Roman"/>
                <w:color w:val="000000" w:themeColor="text1"/>
                <w:sz w:val="24"/>
                <w:szCs w:val="24"/>
                <w14:textFill>
                  <w14:solidFill>
                    <w14:schemeClr w14:val="tx1"/>
                  </w14:solidFill>
                </w14:textFill>
              </w:rPr>
              <w:t>《危险化学品生产使用企业老旧装置安全风险评估指南》</w:t>
            </w: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《光气及光气化产品生产安全规程》《光气及光气化产品安全生产管理指南》《国家安全监管总局办公厅关于印发首批重点监管的危险化学品安全措施和应急处置原则的通知》</w:t>
            </w:r>
          </w:p>
        </w:tc>
        <w:tc>
          <w:tcPr>
            <w:tcW w:w="1842" w:type="dxa"/>
            <w:vAlign w:val="center"/>
          </w:tcPr>
          <w:p w14:paraId="17F15A45">
            <w:pPr>
              <w:keepNext w:val="0"/>
              <w:keepLines w:val="0"/>
              <w:pageBreakBefore w:val="0"/>
              <w:widowControl/>
              <w:kinsoku/>
              <w:wordWrap/>
              <w:overflowPunct/>
              <w:topLinePunct w:val="0"/>
              <w:autoSpaceDE/>
              <w:autoSpaceDN/>
              <w:bidi w:val="0"/>
              <w:adjustRightInd/>
              <w:spacing w:line="280" w:lineRule="exact"/>
              <w:jc w:val="both"/>
              <w:textAlignment w:val="center"/>
              <w:rPr>
                <w:rStyle w:val="20"/>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高危泵密封形式不符合要求</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28734839">
            <w:pPr>
              <w:keepNext w:val="0"/>
              <w:keepLines w:val="0"/>
              <w:pageBreakBefore w:val="0"/>
              <w:widowControl/>
              <w:kinsoku/>
              <w:wordWrap/>
              <w:overflowPunct/>
              <w:topLinePunct w:val="0"/>
              <w:autoSpaceDE/>
              <w:autoSpaceDN/>
              <w:bidi w:val="0"/>
              <w:adjustRightInd/>
              <w:spacing w:line="280" w:lineRule="exact"/>
              <w:jc w:val="left"/>
              <w:textAlignment w:val="center"/>
              <w:rPr>
                <w:rStyle w:val="20"/>
                <w:rFonts w:hint="default" w:ascii="Times New Roman" w:hAnsi="Times New Roman" w:eastAsia="方正仿宋_GBK" w:cs="Times New Roman"/>
                <w:color w:val="000000" w:themeColor="text1"/>
                <w:sz w:val="24"/>
                <w:szCs w:val="24"/>
                <w14:textFill>
                  <w14:solidFill>
                    <w14:schemeClr w14:val="tx1"/>
                  </w14:solidFill>
                </w14:textFill>
              </w:rPr>
            </w:pPr>
          </w:p>
        </w:tc>
      </w:tr>
      <w:tr w14:paraId="54D7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7D77AB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D31090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A4880E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E2D52E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业</w:t>
            </w:r>
            <w:r>
              <w:rPr>
                <w:rFonts w:hint="default" w:ascii="Times New Roman" w:hAnsi="Times New Roman" w:eastAsia="方正仿宋_GBK" w:cs="Times New Roman"/>
                <w:color w:val="000000" w:themeColor="text1"/>
                <w:kern w:val="0"/>
                <w:sz w:val="24"/>
                <w:szCs w:val="24"/>
                <w14:textFill>
                  <w14:solidFill>
                    <w14:schemeClr w14:val="tx1"/>
                  </w14:solidFill>
                </w14:textFill>
              </w:rPr>
              <w:t>以涉及易燃易爆、剧毒物料的装置、设备、管线为重点</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开展全面排查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对排查发现的每一处带“病”运行部位建立台账</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逐一评估其运行安全现状</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制定整治措施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实施限期分类整治</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实现隐患动态清零</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4191" w:type="dxa"/>
            <w:shd w:val="clear" w:color="auto" w:fill="auto"/>
            <w:noWrap/>
            <w:vAlign w:val="center"/>
          </w:tcPr>
          <w:p w14:paraId="5B50CDF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《危险化学品企业装置设备带“病”运行安全专项整治工作方案》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苏应急电〔20</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23</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13</w:t>
            </w:r>
            <w:r>
              <w:rPr>
                <w:rFonts w:hint="default" w:ascii="Times New Roman" w:hAnsi="Times New Roman" w:eastAsia="方正仿宋_GBK" w:cs="Times New Roman"/>
                <w:color w:val="000000" w:themeColor="text1"/>
                <w:kern w:val="0"/>
                <w:sz w:val="24"/>
                <w:szCs w:val="24"/>
                <w14:textFill>
                  <w14:solidFill>
                    <w14:schemeClr w14:val="tx1"/>
                  </w14:solidFill>
                </w14:textFill>
              </w:rPr>
              <w:t>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7403C4C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存在带病运行的设备、管线</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768402C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D75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AF274D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373025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36FA2A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FE5F856">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企业应滚动开展老旧装置排查和安全风险评估，对评估出的老旧装置应实施更新改造。</w:t>
            </w:r>
          </w:p>
        </w:tc>
        <w:tc>
          <w:tcPr>
            <w:tcW w:w="4191" w:type="dxa"/>
            <w:shd w:val="clear" w:color="auto" w:fill="auto"/>
            <w:noWrap/>
            <w:vAlign w:val="center"/>
          </w:tcPr>
          <w:p w14:paraId="06966B57">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《关于印发江苏省化工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企业老旧装置更新改造三年行动实施方案的通知》（苏工信材料〔2023〕139号）</w:t>
            </w:r>
          </w:p>
        </w:tc>
        <w:tc>
          <w:tcPr>
            <w:tcW w:w="1842" w:type="dxa"/>
            <w:vAlign w:val="center"/>
          </w:tcPr>
          <w:p w14:paraId="177FA39C">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存在化工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企业老旧装置对照辨识清单中</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的</w:t>
            </w:r>
            <w:r>
              <w:rPr>
                <w:rFonts w:hint="default" w:ascii="Times New Roman" w:hAnsi="Times New Roman" w:eastAsia="方正仿宋_GBK" w:cs="Times New Roman"/>
                <w:color w:val="000000" w:themeColor="text1"/>
                <w:kern w:val="0"/>
                <w:sz w:val="24"/>
                <w:szCs w:val="24"/>
                <w14:textFill>
                  <w14:solidFill>
                    <w14:schemeClr w14:val="tx1"/>
                  </w14:solidFill>
                </w14:textFill>
              </w:rPr>
              <w:t>老旧装置，未列入更新改造计划</w:t>
            </w:r>
          </w:p>
        </w:tc>
        <w:tc>
          <w:tcPr>
            <w:tcW w:w="1229" w:type="dxa"/>
          </w:tcPr>
          <w:p w14:paraId="11D17F28">
            <w:pPr>
              <w:keepNext w:val="0"/>
              <w:keepLines w:val="0"/>
              <w:pageBreakBefore w:val="0"/>
              <w:widowControl/>
              <w:kinsoku/>
              <w:wordWrap/>
              <w:overflowPunct/>
              <w:topLinePunct w:val="0"/>
              <w:autoSpaceDE/>
              <w:autoSpaceDN/>
              <w:bidi w:val="0"/>
              <w:adjustRightInd/>
              <w:snapToGrid w:val="0"/>
              <w:spacing w:line="280" w:lineRule="exact"/>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F6C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B3EBE4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6555553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.安全附件</w:t>
            </w:r>
          </w:p>
        </w:tc>
        <w:tc>
          <w:tcPr>
            <w:tcW w:w="567" w:type="dxa"/>
            <w:shd w:val="clear" w:color="auto" w:fill="auto"/>
            <w:noWrap/>
            <w:vAlign w:val="center"/>
          </w:tcPr>
          <w:p w14:paraId="06B670A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E86BD9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1.企业应建立安全阀检测台账、爆破片更换记录。</w:t>
            </w:r>
          </w:p>
          <w:p w14:paraId="264D89B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2.安全阀、爆破片等超压泄放装置进出口必须保证畅通，压力容器与超压泄放装置之间的管道及管件的通孔，其截面积不得小于超压泄放装置的进口截面积。</w:t>
            </w:r>
          </w:p>
        </w:tc>
        <w:tc>
          <w:tcPr>
            <w:tcW w:w="4191" w:type="dxa"/>
            <w:shd w:val="clear" w:color="auto" w:fill="auto"/>
            <w:noWrap/>
            <w:vAlign w:val="center"/>
          </w:tcPr>
          <w:p w14:paraId="55B0398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《关于加强化工过程安全管理的指导意见》（安监总管三〔2013〕88号）第十六条、《固定式压力容器安全技术监察规程》TSG21-2016</w:t>
            </w:r>
          </w:p>
        </w:tc>
        <w:tc>
          <w:tcPr>
            <w:tcW w:w="1842" w:type="dxa"/>
            <w:vAlign w:val="center"/>
          </w:tcPr>
          <w:p w14:paraId="2D968C8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1DD554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B34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8E948B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005739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7357A1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A42D62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安全阀、爆破片等安全附件</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应正常投用，</w:t>
            </w:r>
            <w:r>
              <w:rPr>
                <w:rFonts w:hint="default" w:ascii="Times New Roman" w:hAnsi="Times New Roman" w:eastAsia="方正仿宋_GBK" w:cs="Times New Roman"/>
                <w:color w:val="000000" w:themeColor="text1"/>
                <w:kern w:val="0"/>
                <w:sz w:val="24"/>
                <w:szCs w:val="24"/>
                <w14:textFill>
                  <w14:solidFill>
                    <w14:schemeClr w14:val="tx1"/>
                  </w14:solidFill>
                </w14:textFill>
              </w:rPr>
              <w:t>进出口切断阀应全开</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br w:type="textWrapping"/>
            </w:r>
          </w:p>
        </w:tc>
        <w:tc>
          <w:tcPr>
            <w:tcW w:w="4191" w:type="dxa"/>
            <w:shd w:val="clear" w:color="auto" w:fill="auto"/>
            <w:noWrap/>
            <w:vAlign w:val="center"/>
          </w:tcPr>
          <w:p w14:paraId="62313A7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第十五条</w:t>
            </w:r>
          </w:p>
        </w:tc>
        <w:tc>
          <w:tcPr>
            <w:tcW w:w="1842" w:type="dxa"/>
            <w:vAlign w:val="center"/>
          </w:tcPr>
          <w:p w14:paraId="49AF7A2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安全阀、爆破片等安全附件未正常投用</w:t>
            </w:r>
          </w:p>
        </w:tc>
        <w:tc>
          <w:tcPr>
            <w:tcW w:w="1229" w:type="dxa"/>
          </w:tcPr>
          <w:p w14:paraId="22E8DB4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434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633426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554C12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EB5004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158262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独立压力系统中设备或管道上安全泄放装置的设定压力不超过系统设计压力或最大允许工作压力。</w:t>
            </w:r>
          </w:p>
          <w:p w14:paraId="50724C8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多个并联安全泄放装置，第一个设定压力不超过系统设计压力或最大允许工作压力，第二个及以后设定压力不超过系统设计压力或最大允许工作压力的105%。</w:t>
            </w:r>
          </w:p>
        </w:tc>
        <w:tc>
          <w:tcPr>
            <w:tcW w:w="4191" w:type="dxa"/>
            <w:shd w:val="clear" w:color="auto" w:fill="auto"/>
            <w:noWrap/>
            <w:vAlign w:val="center"/>
          </w:tcPr>
          <w:p w14:paraId="757A7DF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《精细化工企业工程设计防火标准》GB51283-2020第5.7.2条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《石油化工企业设计防火标准》GB50160-2008（2018版）第5.5.2条</w:t>
            </w:r>
          </w:p>
        </w:tc>
        <w:tc>
          <w:tcPr>
            <w:tcW w:w="1842" w:type="dxa"/>
            <w:vAlign w:val="center"/>
          </w:tcPr>
          <w:p w14:paraId="4E614A3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常压操作的</w:t>
            </w:r>
            <w:r>
              <w:rPr>
                <w:rFonts w:hint="default" w:ascii="Times New Roman" w:hAnsi="Times New Roman" w:eastAsia="方正仿宋_GBK" w:cs="Times New Roman"/>
                <w:color w:val="000000" w:themeColor="text1"/>
                <w:kern w:val="0"/>
                <w:sz w:val="24"/>
                <w:szCs w:val="24"/>
                <w14:textFill>
                  <w14:solidFill>
                    <w14:schemeClr w14:val="tx1"/>
                  </w14:solidFill>
                </w14:textFill>
              </w:rPr>
              <w:t>反应釜等设备</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w:t>
            </w:r>
            <w:r>
              <w:rPr>
                <w:rFonts w:hint="default" w:ascii="Times New Roman" w:hAnsi="Times New Roman" w:eastAsia="方正仿宋_GBK" w:cs="Times New Roman"/>
                <w:color w:val="000000" w:themeColor="text1"/>
                <w:kern w:val="0"/>
                <w:sz w:val="24"/>
                <w:szCs w:val="24"/>
                <w14:textFill>
                  <w14:solidFill>
                    <w14:schemeClr w14:val="tx1"/>
                  </w14:solidFill>
                </w14:textFill>
              </w:rPr>
              <w:t>安全阀、爆破片的设定压力</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超过0.1MPa（其余为C级）</w:t>
            </w:r>
          </w:p>
        </w:tc>
        <w:tc>
          <w:tcPr>
            <w:tcW w:w="1229" w:type="dxa"/>
          </w:tcPr>
          <w:p w14:paraId="49B74E9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426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8D1F6F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4C8657A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szCs w:val="24"/>
                <w14:textFill>
                  <w14:solidFill>
                    <w14:schemeClr w14:val="tx1"/>
                  </w14:solidFill>
                </w14:textFill>
              </w:rPr>
              <w:t>.电气安全</w:t>
            </w:r>
          </w:p>
          <w:p w14:paraId="24FEEC3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1ADBD04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07F0987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30A35B9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3CDEEC2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5626DE3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2A04452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02F995B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4BCD796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27A3090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4EC89C9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3D492B2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5C9AFBF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6A23CCB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68EA87D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23F52AC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B387E3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F28F1C1">
            <w:pPr>
              <w:keepNext w:val="0"/>
              <w:keepLines w:val="0"/>
              <w:pageBreakBefore w:val="0"/>
              <w:widowControl/>
              <w:numPr>
                <w:ilvl w:val="0"/>
                <w:numId w:val="0"/>
              </w:numPr>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要建立电气检修、试验、运行、安全、事故处理规程和电气检修、试验、运行、设备缺陷、事故处理记录，对电气设备开展定期检修、定期试验、定期清扫紧固工作，实施工作票、操作票、临时用电票等电气作业许可制度。</w:t>
            </w:r>
          </w:p>
        </w:tc>
        <w:tc>
          <w:tcPr>
            <w:tcW w:w="4191" w:type="dxa"/>
            <w:shd w:val="clear" w:color="auto" w:fill="auto"/>
            <w:noWrap/>
            <w:vAlign w:val="center"/>
          </w:tcPr>
          <w:p w14:paraId="1915E29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《关于加强化工过程安全管理的指导意见》（安监总管三〔2013〕88号第十六条）、《电力安全工作规程发电厂和变电站电气部分》DL/T408-2023</w:t>
            </w:r>
          </w:p>
        </w:tc>
        <w:tc>
          <w:tcPr>
            <w:tcW w:w="1842" w:type="dxa"/>
            <w:vAlign w:val="center"/>
          </w:tcPr>
          <w:p w14:paraId="152C4D5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B22A3B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0FF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42B03A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E4A637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5C2290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340A4C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zh-CN" w:eastAsia="zh-CN"/>
                <w14:textFill>
                  <w14:solidFill>
                    <w14:schemeClr w14:val="tx1"/>
                  </w14:solidFill>
                </w14:textFill>
              </w:rPr>
              <w:t>化工生产装置</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lang w:val="zh-CN" w:eastAsia="zh-CN"/>
                <w14:textFill>
                  <w14:solidFill>
                    <w14:schemeClr w14:val="tx1"/>
                  </w14:solidFill>
                </w14:textFill>
              </w:rPr>
              <w:t>按国家标准要求设置双重电源，</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供电负荷等级应满足设计文件要求</w:t>
            </w:r>
            <w:r>
              <w:rPr>
                <w:rFonts w:hint="default" w:ascii="Times New Roman" w:hAnsi="Times New Roman" w:eastAsia="方正仿宋_GBK" w:cs="Times New Roman"/>
                <w:color w:val="000000" w:themeColor="text1"/>
                <w:kern w:val="0"/>
                <w:sz w:val="24"/>
                <w:szCs w:val="24"/>
                <w:lang w:val="zh-CN" w:eastAsia="zh-CN"/>
                <w14:textFill>
                  <w14:solidFill>
                    <w14:schemeClr w14:val="tx1"/>
                  </w14:solidFill>
                </w14:textFill>
              </w:rPr>
              <w:t>。一级负荷应由双重电源供电，当一电源发生故障时，另一电源不应同时受到损坏；</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一级负荷中特别重要的负荷供电，尚应增设应急电源，并严禁将其他负荷接入应急供电系统；设备的供电电源的切换时间，应满足设备允许中断供电的要求。其中，</w:t>
            </w:r>
            <w:r>
              <w:rPr>
                <w:rFonts w:hint="default" w:ascii="Times New Roman" w:hAnsi="Times New Roman" w:eastAsia="方正仿宋_GBK" w:cs="Times New Roman"/>
                <w:color w:val="000000" w:themeColor="text1"/>
                <w:kern w:val="0"/>
                <w:sz w:val="24"/>
                <w:szCs w:val="24"/>
                <w14:textFill>
                  <w14:solidFill>
                    <w14:schemeClr w14:val="tx1"/>
                  </w14:solidFill>
                </w14:textFill>
              </w:rPr>
              <w:t>液氯贮槽泄漏事故氯装置电气设备如循环泵、事故氯风机等应达到一级负荷中特别重要的负荷要求</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4191" w:type="dxa"/>
            <w:shd w:val="clear" w:color="auto" w:fill="auto"/>
            <w:noWrap/>
          </w:tcPr>
          <w:p w14:paraId="2D155B1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供配电系统设计规范》GB50052-2009第3.0.1条、《光气及光气化产品生产安全规程》《液氯（氯气）生产企业安全风险隐患排查指南（试行）》《氟化企业安全风险隐患排查指南》《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第十四条</w:t>
            </w:r>
          </w:p>
        </w:tc>
        <w:tc>
          <w:tcPr>
            <w:tcW w:w="1842" w:type="dxa"/>
            <w:vAlign w:val="center"/>
          </w:tcPr>
          <w:p w14:paraId="499E8BB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化工生产装置</w:t>
            </w:r>
            <w:r>
              <w:rPr>
                <w:rFonts w:hint="default" w:ascii="Times New Roman" w:hAnsi="Times New Roman" w:eastAsia="方正仿宋_GBK" w:cs="Times New Roman"/>
                <w:color w:val="000000" w:themeColor="text1"/>
                <w:kern w:val="0"/>
                <w:sz w:val="24"/>
                <w:szCs w:val="24"/>
                <w14:textFill>
                  <w14:solidFill>
                    <w14:schemeClr w14:val="tx1"/>
                  </w14:solidFill>
                </w14:textFill>
              </w:rPr>
              <w:t>一级负荷未</w:t>
            </w: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按国家标准要求设置双重电源</w:t>
            </w:r>
          </w:p>
        </w:tc>
        <w:tc>
          <w:tcPr>
            <w:tcW w:w="1229" w:type="dxa"/>
          </w:tcPr>
          <w:p w14:paraId="6FE7A8D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973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F6E5E7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33E81D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FBB0BD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539F64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1.二级负荷的供电系统，宜由两回线路供电。在负荷较小或地区供电条件困难时，二级负荷可由一回6kV及以上专用的架空线路供电。</w:t>
            </w:r>
          </w:p>
          <w:p w14:paraId="3FB9BB5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2.重要消防低压用电设备的供电应在最末一级配电装置或配电箱处实现自动切换。</w:t>
            </w:r>
          </w:p>
        </w:tc>
        <w:tc>
          <w:tcPr>
            <w:tcW w:w="4191" w:type="dxa"/>
            <w:shd w:val="clear" w:color="auto" w:fill="auto"/>
            <w:noWrap/>
            <w:vAlign w:val="center"/>
          </w:tcPr>
          <w:p w14:paraId="09CC0FB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《供配电系统设计规范》GB50052-2009第3.0.1条</w:t>
            </w:r>
          </w:p>
        </w:tc>
        <w:tc>
          <w:tcPr>
            <w:tcW w:w="1842" w:type="dxa"/>
            <w:vAlign w:val="center"/>
          </w:tcPr>
          <w:p w14:paraId="0A6595F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color w:val="000000" w:themeColor="text1"/>
                <w:kern w:val="0"/>
                <w:sz w:val="24"/>
                <w:szCs w:val="24"/>
                <w:lang w:val="en-US"/>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二级供电负荷不满足设计规范（其余为C级）</w:t>
            </w:r>
          </w:p>
        </w:tc>
        <w:tc>
          <w:tcPr>
            <w:tcW w:w="1229" w:type="dxa"/>
          </w:tcPr>
          <w:p w14:paraId="3737D71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283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7C1D58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5AD930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E3B22F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F30329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光气化生产装置尾气破坏处理和应急破坏处理系统应配备柴油发电机，要求在30s内自启供电</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14:paraId="1DAEBC5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氟化氢生产企业尾气吸收系统应配备应急电源，回转反应炉紧急排放吸收系统具备独立电源和24小时连续运行的能力</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14:paraId="219CA52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苯乙烯储罐制冷系统应设置两路供电系统，互为备自投，或配有应急电源。</w:t>
            </w:r>
          </w:p>
        </w:tc>
        <w:tc>
          <w:tcPr>
            <w:tcW w:w="4191" w:type="dxa"/>
            <w:shd w:val="clear" w:color="auto" w:fill="auto"/>
            <w:noWrap/>
            <w:vAlign w:val="center"/>
          </w:tcPr>
          <w:p w14:paraId="5D9E3E8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《光气及光气化产品生产安全规程》</w:t>
            </w:r>
            <w:r>
              <w:rPr>
                <w:rFonts w:hint="default" w:ascii="Times New Roman" w:hAnsi="Times New Roman" w:eastAsia="方正仿宋_GBK"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仿宋_GBK" w:cs="Times New Roman"/>
                <w:color w:val="000000" w:themeColor="text1"/>
                <w:kern w:val="0"/>
                <w:sz w:val="24"/>
                <w:szCs w:val="24"/>
                <w14:textFill>
                  <w14:solidFill>
                    <w14:schemeClr w14:val="tx1"/>
                  </w14:solidFill>
                </w14:textFill>
              </w:rPr>
              <w:t>《氟化企业安全风险隐患排查指南》</w:t>
            </w:r>
          </w:p>
          <w:p w14:paraId="50665BE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《苯乙烯风险隐患排查指南》</w:t>
            </w:r>
          </w:p>
          <w:p w14:paraId="494FD98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842" w:type="dxa"/>
            <w:vAlign w:val="center"/>
          </w:tcPr>
          <w:p w14:paraId="290E9E7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265657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F21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656" w:type="dxa"/>
            <w:vMerge w:val="continue"/>
            <w:shd w:val="clear" w:color="auto" w:fill="auto"/>
            <w:noWrap/>
            <w:vAlign w:val="center"/>
          </w:tcPr>
          <w:p w14:paraId="2D91DFD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BA71DD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7DD901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A0E4EA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14:textFill>
                  <w14:solidFill>
                    <w14:schemeClr w14:val="tx1"/>
                  </w14:solidFill>
                </w14:textFill>
              </w:rPr>
              <w:t>变配电所电气设备完好，绝缘、屏护措施齐全，高压开关柜具备</w:t>
            </w:r>
            <w:r>
              <w:rPr>
                <w:rFonts w:hint="default" w:ascii="Times New Roman" w:hAnsi="Times New Roman" w:eastAsia="方正仿宋_GBK" w:cs="Times New Roman"/>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14:textFill>
                  <w14:solidFill>
                    <w14:schemeClr w14:val="tx1"/>
                  </w14:solidFill>
                </w14:textFill>
              </w:rPr>
              <w:t>五防</w:t>
            </w:r>
            <w:r>
              <w:rPr>
                <w:rFonts w:hint="default" w:ascii="Times New Roman" w:hAnsi="Times New Roman" w:eastAsia="方正仿宋_GBK" w:cs="Times New Roman"/>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14:textFill>
                  <w14:solidFill>
                    <w14:schemeClr w14:val="tx1"/>
                  </w14:solidFill>
                </w14:textFill>
              </w:rPr>
              <w:t>功能，电缆桥架孔洞封堵严实</w:t>
            </w:r>
            <w:r>
              <w:rPr>
                <w:rFonts w:hint="default" w:ascii="Times New Roman" w:hAnsi="Times New Roman" w:eastAsia="方正仿宋_GBK" w:cs="Times New Roman"/>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落实</w:t>
            </w:r>
            <w:r>
              <w:rPr>
                <w:rFonts w:hint="default" w:ascii="Times New Roman" w:hAnsi="Times New Roman" w:eastAsia="方正仿宋_GBK" w:cs="Times New Roman"/>
                <w:color w:val="000000" w:themeColor="text1"/>
                <w:kern w:val="0"/>
                <w:sz w:val="24"/>
                <w14:textFill>
                  <w14:solidFill>
                    <w14:schemeClr w14:val="tx1"/>
                  </w14:solidFill>
                </w14:textFill>
              </w:rPr>
              <w:t>变配电所防小动物措施</w:t>
            </w:r>
            <w:r>
              <w:rPr>
                <w:rFonts w:hint="default" w:ascii="Times New Roman" w:hAnsi="Times New Roman" w:eastAsia="方正仿宋_GBK" w:cs="Times New Roman"/>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应按《电力安全工作规程》配备安全工器具，并定期进行检验；绝缘手套及绝缘靴检验周期为6个月；验电笔及令克棒检验周期为12个月；接地棒检验周期为5年。</w:t>
            </w:r>
          </w:p>
        </w:tc>
        <w:tc>
          <w:tcPr>
            <w:tcW w:w="4191" w:type="dxa"/>
            <w:shd w:val="clear" w:color="auto" w:fill="auto"/>
            <w:noWrap/>
            <w:vAlign w:val="center"/>
          </w:tcPr>
          <w:p w14:paraId="23806B47">
            <w:pPr>
              <w:pStyle w:val="2"/>
              <w:spacing w:before="240" w:beforeAutospacing="0" w:after="480" w:afterAutospacing="0" w:line="240" w:lineRule="exact"/>
              <w:jc w:val="both"/>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用电检查规范》GB/T43456-2023、《配电系统电气装置安装工程施工及验</w:t>
            </w:r>
            <w:r>
              <w:rPr>
                <w:rFonts w:hint="default" w:ascii="Times New Roman" w:hAnsi="Times New Roman" w:eastAsia="方正仿宋_GBK" w:cs="Times New Roman"/>
                <w:b w:val="0"/>
                <w:bCs w:val="0"/>
                <w:color w:val="000000" w:themeColor="text1"/>
                <w:kern w:val="0"/>
                <w:sz w:val="24"/>
                <w14:textFill>
                  <w14:solidFill>
                    <w14:schemeClr w14:val="tx1"/>
                  </w14:solidFill>
                </w14:textFill>
              </w:rPr>
              <w:t>收规范》DL/T5759-2017、《20kV及以下变电所设计规范》GB50053-2013、《</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建筑电气工程施工质量验收规范》GB50303-2015、</w:t>
            </w:r>
            <w:r>
              <w:rPr>
                <w:rFonts w:hint="default" w:ascii="Times New Roman" w:hAnsi="Times New Roman" w:eastAsia="方正仿宋_GBK" w:cs="Times New Roman"/>
                <w:b w:val="0"/>
                <w:bCs w:val="0"/>
                <w:color w:val="000000" w:themeColor="text1"/>
                <w:kern w:val="0"/>
                <w:sz w:val="24"/>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电力安全工作规程》DL/T408-2023、《电力用户变电所运行规程》DB32／T1702-2010</w:t>
            </w:r>
          </w:p>
        </w:tc>
        <w:tc>
          <w:tcPr>
            <w:tcW w:w="1842" w:type="dxa"/>
            <w:vAlign w:val="center"/>
          </w:tcPr>
          <w:p w14:paraId="02946B7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3D7C67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AE8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ED6EFF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AE80ED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142BCC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2EFE5D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14:textFill>
                  <w14:solidFill>
                    <w14:schemeClr w14:val="tx1"/>
                  </w14:solidFill>
                </w14:textFill>
              </w:rPr>
              <w:t>现场电气设备</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14:textFill>
                  <w14:solidFill>
                    <w14:schemeClr w14:val="tx1"/>
                  </w14:solidFill>
                </w14:textFill>
              </w:rPr>
              <w:t>完好</w:t>
            </w:r>
            <w:r>
              <w:rPr>
                <w:rFonts w:hint="default" w:ascii="Times New Roman" w:hAnsi="Times New Roman" w:eastAsia="方正仿宋_GBK" w:cs="Times New Roman"/>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14:textFill>
                  <w14:solidFill>
                    <w14:schemeClr w14:val="tx1"/>
                  </w14:solidFill>
                </w14:textFill>
              </w:rPr>
              <w:t>防爆电气设备密封严实、螺栓齐全、采用防爆挠性管或防爆格兰头。现场动力箱、控制箱安装牢固，孔洞封堵严实，保护接地措施完善，零部件、指示灯、仪表</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等应</w:t>
            </w:r>
            <w:r>
              <w:rPr>
                <w:rFonts w:hint="default" w:ascii="Times New Roman" w:hAnsi="Times New Roman" w:eastAsia="方正仿宋_GBK" w:cs="Times New Roman"/>
                <w:color w:val="000000" w:themeColor="text1"/>
                <w:kern w:val="0"/>
                <w:sz w:val="24"/>
                <w14:textFill>
                  <w14:solidFill>
                    <w14:schemeClr w14:val="tx1"/>
                  </w14:solidFill>
                </w14:textFill>
              </w:rPr>
              <w:t>齐全</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完好</w:t>
            </w:r>
            <w:r>
              <w:rPr>
                <w:rFonts w:hint="default" w:ascii="Times New Roman" w:hAnsi="Times New Roman" w:eastAsia="方正仿宋_GBK" w:cs="Times New Roman"/>
                <w:color w:val="000000" w:themeColor="text1"/>
                <w:kern w:val="0"/>
                <w:sz w:val="24"/>
                <w14:textFill>
                  <w14:solidFill>
                    <w14:schemeClr w14:val="tx1"/>
                  </w14:solidFill>
                </w14:textFill>
              </w:rPr>
              <w:t>。使用移动式、手持式电气设备必须做到“一机一闸一保护”</w:t>
            </w:r>
            <w:r>
              <w:rPr>
                <w:rFonts w:hint="default" w:ascii="Times New Roman" w:hAnsi="Times New Roman" w:eastAsia="方正仿宋_GBK" w:cs="Times New Roman"/>
                <w:color w:val="000000" w:themeColor="text1"/>
                <w:kern w:val="0"/>
                <w:sz w:val="24"/>
                <w:lang w:eastAsia="zh-CN"/>
                <w14:textFill>
                  <w14:solidFill>
                    <w14:schemeClr w14:val="tx1"/>
                  </w14:solidFill>
                </w14:textFill>
              </w:rPr>
              <w:t>。</w:t>
            </w:r>
          </w:p>
        </w:tc>
        <w:tc>
          <w:tcPr>
            <w:tcW w:w="4191" w:type="dxa"/>
            <w:shd w:val="clear" w:color="auto" w:fill="auto"/>
            <w:noWrap/>
            <w:vAlign w:val="center"/>
          </w:tcPr>
          <w:p w14:paraId="715914F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《爆炸危险环境电力装置设计规范》GB50058-2014第5.2.3条、《化工和危险化学品生产经营单位重大生产安全事故隐患判定标准（试行）》（安监总管三〔2017〕121号）</w:t>
            </w:r>
            <w:r>
              <w:rPr>
                <w:rFonts w:hint="eastAsia" w:ascii="Times New Roman" w:hAnsi="Times New Roman" w:eastAsia="方正仿宋_GBK" w:cs="Times New Roman"/>
                <w:b w:val="0"/>
                <w:bCs w:val="0"/>
                <w:color w:val="000000" w:themeColor="text1"/>
                <w:kern w:val="0"/>
                <w:sz w:val="24"/>
                <w:szCs w:val="24"/>
                <w:highlight w:val="none"/>
                <w:lang w:val="en-US" w:eastAsia="zh-CN" w:bidi="ar-SA"/>
                <w14:textFill>
                  <w14:solidFill>
                    <w14:schemeClr w14:val="tx1"/>
                  </w14:solidFill>
                </w14:textFill>
              </w:rPr>
              <w:t>第十二条</w:t>
            </w:r>
            <w: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、《建筑电气工程施工质量验收规范》GB50303-2015、</w:t>
            </w:r>
            <w:r>
              <w:rPr>
                <w:rFonts w:hint="eastAsia" w:ascii="Times New Roman" w:hAnsi="Times New Roman" w:eastAsia="方正仿宋_GBK" w:cs="Times New Roman"/>
                <w:b w:val="0"/>
                <w:bCs w:val="0"/>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24"/>
                <w:szCs w:val="24"/>
                <w:highlight w:val="none"/>
                <w:lang w:val="en-US" w:eastAsia="zh-CN" w:bidi="ar-SA"/>
                <w14:textFill>
                  <w14:solidFill>
                    <w14:schemeClr w14:val="tx1"/>
                  </w14:solidFill>
                </w14:textFill>
              </w:rPr>
              <w:t>电气装置安装工程低压电器施工及验收规范</w:t>
            </w:r>
            <w:r>
              <w:rPr>
                <w:rFonts w:hint="eastAsia" w:ascii="Times New Roman" w:hAnsi="Times New Roman" w:eastAsia="方正仿宋_GBK" w:cs="Times New Roman"/>
                <w:b w:val="0"/>
                <w:bCs w:val="0"/>
                <w:color w:val="000000" w:themeColor="text1"/>
                <w:kern w:val="0"/>
                <w:sz w:val="24"/>
                <w:szCs w:val="24"/>
                <w:highlight w:val="none"/>
                <w:lang w:val="en-US" w:eastAsia="zh-CN" w:bidi="ar-SA"/>
                <w14:textFill>
                  <w14:solidFill>
                    <w14:schemeClr w14:val="tx1"/>
                  </w14:solidFill>
                </w14:textFill>
              </w:rPr>
              <w:t>》GB50254-2014、电气装置安装工程电力变流设备施工及验收规范GB50255-2014、《电气装置安装工程起重机电气装置施工及验收规范》GB50256-2014、《</w:t>
            </w:r>
            <w:r>
              <w:rPr>
                <w:rFonts w:hint="default" w:ascii="Times New Roman" w:hAnsi="Times New Roman" w:eastAsia="方正仿宋_GBK" w:cs="Times New Roman"/>
                <w:b w:val="0"/>
                <w:bCs w:val="0"/>
                <w:color w:val="000000" w:themeColor="text1"/>
                <w:kern w:val="0"/>
                <w:sz w:val="24"/>
                <w:szCs w:val="24"/>
                <w:highlight w:val="none"/>
                <w:lang w:val="en-US" w:eastAsia="zh-CN" w:bidi="ar-SA"/>
                <w14:textFill>
                  <w14:solidFill>
                    <w14:schemeClr w14:val="tx1"/>
                  </w14:solidFill>
                </w14:textFill>
              </w:rPr>
              <w:t>电气装置安装工程爆炸和火灾危险环境电气装置施工及验收规范</w:t>
            </w:r>
            <w:r>
              <w:rPr>
                <w:rFonts w:hint="eastAsia" w:ascii="Times New Roman" w:hAnsi="Times New Roman" w:eastAsia="方正仿宋_GBK" w:cs="Times New Roman"/>
                <w:b w:val="0"/>
                <w:bCs w:val="0"/>
                <w:color w:val="000000" w:themeColor="text1"/>
                <w:kern w:val="0"/>
                <w:sz w:val="24"/>
                <w:szCs w:val="24"/>
                <w:highlight w:val="none"/>
                <w:lang w:val="en-US" w:eastAsia="zh-CN" w:bidi="ar-SA"/>
                <w14:textFill>
                  <w14:solidFill>
                    <w14:schemeClr w14:val="tx1"/>
                  </w14:solidFill>
                </w14:textFill>
              </w:rPr>
              <w:t>》GB50257-2014</w:t>
            </w:r>
            <w: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、《手持式电动工具的管理、使用、检查和维修安全技术规程》GB/T3787-2017</w:t>
            </w:r>
          </w:p>
        </w:tc>
        <w:tc>
          <w:tcPr>
            <w:tcW w:w="1842" w:type="dxa"/>
            <w:vAlign w:val="center"/>
          </w:tcPr>
          <w:p w14:paraId="5315327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3CA840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118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EF6C29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75D3C0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9DDE22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7595BE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爆炸危险场所应按国家标准安装使用防爆电气设备。</w:t>
            </w:r>
            <w:r>
              <w:rPr>
                <w:rFonts w:hint="default" w:ascii="Times New Roman" w:hAnsi="Times New Roman" w:eastAsia="方正仿宋_GBK" w:cs="Times New Roman"/>
                <w:color w:val="000000" w:themeColor="text1"/>
                <w:kern w:val="0"/>
                <w:sz w:val="24"/>
                <w:szCs w:val="24"/>
                <w14:textFill>
                  <w14:solidFill>
                    <w14:schemeClr w14:val="tx1"/>
                  </w14:solidFill>
                </w14:textFill>
              </w:rPr>
              <w:br w:type="textWrapping"/>
            </w:r>
          </w:p>
        </w:tc>
        <w:tc>
          <w:tcPr>
            <w:tcW w:w="4191" w:type="dxa"/>
            <w:shd w:val="clear" w:color="auto" w:fill="auto"/>
            <w:noWrap/>
            <w:vAlign w:val="center"/>
          </w:tcPr>
          <w:p w14:paraId="7684D5B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《爆炸危险环境电力装置设计规范》GB50058-2014第5.2.3条、《化工和危险化学品生产经营单位重大生产安全事故隐患判定标准（试行）》（安监总管三〔2017〕121号）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第十二条</w:t>
            </w:r>
          </w:p>
        </w:tc>
        <w:tc>
          <w:tcPr>
            <w:tcW w:w="1842" w:type="dxa"/>
            <w:vAlign w:val="center"/>
          </w:tcPr>
          <w:p w14:paraId="0A4E8C6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爆炸危险场所未按国家标准安装使用防爆电气设备</w:t>
            </w:r>
          </w:p>
        </w:tc>
        <w:tc>
          <w:tcPr>
            <w:tcW w:w="1229" w:type="dxa"/>
          </w:tcPr>
          <w:p w14:paraId="1A4429B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BCA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A9F632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251135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05CB98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BC835E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应使用防爆叉车搬运装卸爆炸物及其他易发生燃烧爆炸的危险化学品，爆炸危险场所应使用防爆工具。</w:t>
            </w:r>
          </w:p>
          <w:p w14:paraId="3DB9DF7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29DA929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《危险化学品仓库储存通则》GB15603-2022第6.1.3条</w:t>
            </w:r>
          </w:p>
          <w:p w14:paraId="4680522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842" w:type="dxa"/>
            <w:vAlign w:val="center"/>
          </w:tcPr>
          <w:p w14:paraId="02B3C68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B级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未使用防爆叉车搬运装卸爆炸物及其他易发生燃烧爆炸的危险化学品或爆炸危险场所未使用防爆工具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7925B5C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CE1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131095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002EE5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4BCD4E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9FD391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工艺装置内露天布置的塔、容器等和可燃气体、液化烃、可燃液体的钢罐，应设置防雷接地；防雷装置应当每年检测一次，对爆炸和火灾危险环境场所的防雷装置应当每半年检测一次。</w:t>
            </w:r>
          </w:p>
        </w:tc>
        <w:tc>
          <w:tcPr>
            <w:tcW w:w="4191" w:type="dxa"/>
            <w:shd w:val="clear" w:color="auto" w:fill="auto"/>
            <w:noWrap/>
            <w:vAlign w:val="center"/>
          </w:tcPr>
          <w:p w14:paraId="3C81A81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GB50160-2008（2018年版）第9.2.2条、《防雷减灾管理办法》</w:t>
            </w:r>
          </w:p>
        </w:tc>
        <w:tc>
          <w:tcPr>
            <w:tcW w:w="1842" w:type="dxa"/>
            <w:vAlign w:val="center"/>
          </w:tcPr>
          <w:p w14:paraId="6087AF8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620154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5DC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2A19E1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0AA345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355B98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EB922E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对爆炸、火灾危险场所内可能产生静电危险的设备和管道，均应采取静电接地措施。可燃气体、液化烃、可燃液体、可燃固体的管道在进出装置区或设施处、爆炸危险场所的边界、管道泵及泵入口永久过滤器、缓冲器等部位设静电接地设施。可燃液体、可燃气体、液化烃的汽车罐车、铁路罐车和装卸栈台应设静电专用接地线。</w:t>
            </w:r>
          </w:p>
        </w:tc>
        <w:tc>
          <w:tcPr>
            <w:tcW w:w="4191" w:type="dxa"/>
            <w:shd w:val="clear" w:color="auto" w:fill="auto"/>
            <w:noWrap/>
            <w:vAlign w:val="center"/>
          </w:tcPr>
          <w:p w14:paraId="1F84B8E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GB50160-2008（2018年版）第9.3.1条、第9.3.3条、《石油化工静电接地设计规范》SHT3097-2017第5.2.2条</w:t>
            </w:r>
          </w:p>
        </w:tc>
        <w:tc>
          <w:tcPr>
            <w:tcW w:w="1842" w:type="dxa"/>
            <w:vAlign w:val="center"/>
          </w:tcPr>
          <w:p w14:paraId="2CB4E09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5DFB3C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870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2B8B56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D84F33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7DB3C8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E0862E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化工企业重点防火、防爆作业区的入口处，可燃液体、可燃气体、液化烃的在汽车栈台、铁路栈台操作平台梯子入口处，储罐的扶梯进口处应设置消除人体静电装置</w:t>
            </w:r>
          </w:p>
        </w:tc>
        <w:tc>
          <w:tcPr>
            <w:tcW w:w="4191" w:type="dxa"/>
            <w:shd w:val="clear" w:color="auto" w:fill="auto"/>
            <w:noWrap/>
            <w:vAlign w:val="center"/>
          </w:tcPr>
          <w:p w14:paraId="51DCB86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《化工企业安全卫生设计规范》HG20571-2014第4.2.10条、《石油化工静电接地设计规范》SHT3097-2017第5.2.2条</w:t>
            </w:r>
          </w:p>
        </w:tc>
        <w:tc>
          <w:tcPr>
            <w:tcW w:w="1842" w:type="dxa"/>
            <w:vAlign w:val="center"/>
          </w:tcPr>
          <w:p w14:paraId="574587B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29D865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92F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21E6DEA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四、自动控制与安全仪表</w:t>
            </w:r>
          </w:p>
        </w:tc>
        <w:tc>
          <w:tcPr>
            <w:tcW w:w="728" w:type="dxa"/>
            <w:vMerge w:val="restart"/>
            <w:shd w:val="clear" w:color="auto" w:fill="auto"/>
            <w:noWrap/>
            <w:vAlign w:val="center"/>
          </w:tcPr>
          <w:p w14:paraId="1C17A8E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16D4189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43271E5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02C641F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管理要求</w:t>
            </w:r>
          </w:p>
        </w:tc>
        <w:tc>
          <w:tcPr>
            <w:tcW w:w="567" w:type="dxa"/>
            <w:shd w:val="clear" w:color="auto" w:fill="auto"/>
            <w:noWrap/>
            <w:vAlign w:val="center"/>
          </w:tcPr>
          <w:p w14:paraId="62E7AE5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BE4C56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企业应建立自动控制系统、安全仪表系统、可燃/有毒气体检测报警系统等专业管理制度，管理制度应包含部门职责、管理内容、检查与考核要求等内容。</w:t>
            </w:r>
          </w:p>
        </w:tc>
        <w:tc>
          <w:tcPr>
            <w:tcW w:w="4191" w:type="dxa"/>
            <w:shd w:val="clear" w:color="auto" w:fill="auto"/>
            <w:noWrap/>
            <w:vAlign w:val="center"/>
          </w:tcPr>
          <w:p w14:paraId="4EBC913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（安监总管三〔2013〕88号）第十六条</w:t>
            </w:r>
          </w:p>
        </w:tc>
        <w:tc>
          <w:tcPr>
            <w:tcW w:w="1842" w:type="dxa"/>
            <w:vAlign w:val="center"/>
          </w:tcPr>
          <w:p w14:paraId="0644D4A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0DA44A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67D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80A0BE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A3E92C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0C0B4E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F920AD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仪表专业人员每天至少两次对现场仪表、自动控制系统、安全仪表系统、可燃/有毒气体检测报警系统完好性等进行巡检，建立巡检记录。</w:t>
            </w:r>
          </w:p>
        </w:tc>
        <w:tc>
          <w:tcPr>
            <w:tcW w:w="4191" w:type="dxa"/>
            <w:shd w:val="clear" w:color="auto" w:fill="auto"/>
            <w:noWrap/>
            <w:vAlign w:val="center"/>
          </w:tcPr>
          <w:p w14:paraId="38BA3CA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（安监总管三〔2013〕88号）第十六条</w:t>
            </w:r>
          </w:p>
        </w:tc>
        <w:tc>
          <w:tcPr>
            <w:tcW w:w="1842" w:type="dxa"/>
            <w:vAlign w:val="center"/>
          </w:tcPr>
          <w:p w14:paraId="1F669EE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F87F52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1B4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D68896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A32F18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5B961B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F4CFCE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企业应建立现场仪表定期检定（校准）的登记台账，应包含仪表的名称、型号、位号、量程、检定（校准）日期等信息。应建立DCS、SIS、PLC联锁清单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清单中的仪表名称、位号、联锁值、联锁动作应与设计文件一致。</w:t>
            </w:r>
          </w:p>
        </w:tc>
        <w:tc>
          <w:tcPr>
            <w:tcW w:w="4191" w:type="dxa"/>
            <w:shd w:val="clear" w:color="auto" w:fill="auto"/>
            <w:noWrap/>
            <w:vAlign w:val="center"/>
          </w:tcPr>
          <w:p w14:paraId="04E5EBA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r>
              <w:rPr>
                <w:rFonts w:hint="default" w:ascii="Times New Roman" w:hAnsi="Times New Roman" w:eastAsia="方正仿宋_GBK" w:cs="Times New Roman"/>
                <w:color w:val="000000" w:themeColor="text1"/>
                <w:kern w:val="0"/>
                <w:sz w:val="24"/>
                <w:szCs w:val="24"/>
                <w14:textFill>
                  <w14:solidFill>
                    <w14:schemeClr w14:val="tx1"/>
                  </w14:solidFill>
                </w14:textFill>
              </w:rPr>
              <w:t>第6（仪表安全风险隐患排查清单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一）2</w:t>
            </w:r>
          </w:p>
        </w:tc>
        <w:tc>
          <w:tcPr>
            <w:tcW w:w="1842" w:type="dxa"/>
            <w:vAlign w:val="center"/>
          </w:tcPr>
          <w:p w14:paraId="7A4BDD7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E968B3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FE1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DD1C8B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8159BE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0304D2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04B923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基本过程控制系统、安全仪表系统应处于正常投用状态。</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涉及联锁设定值、联锁程序、联锁方式、联锁取消等变更及联锁摘除和恢复应办理审批手续。摘除联锁保护系统应有防范措施及整改方案。</w:t>
            </w:r>
          </w:p>
        </w:tc>
        <w:tc>
          <w:tcPr>
            <w:tcW w:w="4191" w:type="dxa"/>
            <w:shd w:val="clear" w:color="auto" w:fill="auto"/>
            <w:noWrap/>
            <w:vAlign w:val="center"/>
          </w:tcPr>
          <w:p w14:paraId="09236F5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r>
              <w:rPr>
                <w:rFonts w:hint="default" w:ascii="Times New Roman" w:hAnsi="Times New Roman" w:eastAsia="方正仿宋_GBK" w:cs="Times New Roman"/>
                <w:color w:val="000000" w:themeColor="text1"/>
                <w:kern w:val="0"/>
                <w:sz w:val="24"/>
                <w:szCs w:val="24"/>
                <w14:textFill>
                  <w14:solidFill>
                    <w14:schemeClr w14:val="tx1"/>
                  </w14:solidFill>
                </w14:textFill>
              </w:rPr>
              <w:t>第6（仪表安全风险隐患排查清单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一）</w:t>
            </w:r>
          </w:p>
        </w:tc>
        <w:tc>
          <w:tcPr>
            <w:tcW w:w="1842" w:type="dxa"/>
            <w:shd w:val="clear" w:color="auto" w:fill="auto"/>
            <w:vAlign w:val="center"/>
          </w:tcPr>
          <w:p w14:paraId="76EB18E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安全联锁变更和摘除、投用未办理审批手续（其余为C级）</w:t>
            </w:r>
          </w:p>
        </w:tc>
        <w:tc>
          <w:tcPr>
            <w:tcW w:w="1229" w:type="dxa"/>
          </w:tcPr>
          <w:p w14:paraId="3B85711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F57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440C7C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748CDB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95EDB1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69DCE2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运行装置的</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基本过程系统、安全仪表系统的</w:t>
            </w:r>
            <w:r>
              <w:rPr>
                <w:rFonts w:hint="default" w:ascii="Times New Roman" w:hAnsi="Times New Roman" w:eastAsia="方正仿宋_GBK" w:cs="Times New Roman"/>
                <w:color w:val="000000" w:themeColor="text1"/>
                <w:kern w:val="0"/>
                <w:sz w:val="24"/>
                <w:szCs w:val="24"/>
                <w14:textFill>
                  <w14:solidFill>
                    <w14:schemeClr w14:val="tx1"/>
                  </w14:solidFill>
                </w14:textFill>
              </w:rPr>
              <w:t>联锁解除最长时间不能超过一个月。</w:t>
            </w:r>
          </w:p>
        </w:tc>
        <w:tc>
          <w:tcPr>
            <w:tcW w:w="4191" w:type="dxa"/>
            <w:shd w:val="clear" w:color="auto" w:fill="auto"/>
            <w:noWrap/>
            <w:vAlign w:val="center"/>
          </w:tcPr>
          <w:p w14:paraId="1E36DDB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第四条</w:t>
            </w:r>
          </w:p>
        </w:tc>
        <w:tc>
          <w:tcPr>
            <w:tcW w:w="1842" w:type="dxa"/>
            <w:vAlign w:val="center"/>
          </w:tcPr>
          <w:p w14:paraId="1C4861C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运行装置</w:t>
            </w:r>
            <w:r>
              <w:rPr>
                <w:rFonts w:hint="default" w:ascii="Times New Roman" w:hAnsi="Times New Roman" w:eastAsia="方正仿宋_GBK" w:cs="Times New Roman"/>
                <w:color w:val="000000" w:themeColor="text1"/>
                <w:kern w:val="0"/>
                <w:sz w:val="24"/>
                <w:szCs w:val="24"/>
                <w14:textFill>
                  <w14:solidFill>
                    <w14:schemeClr w14:val="tx1"/>
                  </w14:solidFill>
                </w14:textFill>
              </w:rPr>
              <w:t>联锁解除最长时间超过一个月</w:t>
            </w:r>
          </w:p>
        </w:tc>
        <w:tc>
          <w:tcPr>
            <w:tcW w:w="1229" w:type="dxa"/>
          </w:tcPr>
          <w:p w14:paraId="7D7D6AC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157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91A483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AFAABE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4F6FB4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165941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紧急切断阀、自动控制阀应处于正常投用状态，旁路运行最长时间不应超过一个月。</w:t>
            </w:r>
          </w:p>
        </w:tc>
        <w:tc>
          <w:tcPr>
            <w:tcW w:w="4191" w:type="dxa"/>
            <w:shd w:val="clear" w:color="auto" w:fill="auto"/>
            <w:noWrap/>
            <w:vAlign w:val="center"/>
          </w:tcPr>
          <w:p w14:paraId="224D9F0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第四条</w:t>
            </w:r>
          </w:p>
        </w:tc>
        <w:tc>
          <w:tcPr>
            <w:tcW w:w="1842" w:type="dxa"/>
            <w:vAlign w:val="center"/>
          </w:tcPr>
          <w:p w14:paraId="4FD19E9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紧急切断阀、自动控制阀旁路运行最长时间超过一个月</w:t>
            </w:r>
          </w:p>
        </w:tc>
        <w:tc>
          <w:tcPr>
            <w:tcW w:w="1229" w:type="dxa"/>
          </w:tcPr>
          <w:p w14:paraId="6BFDD4A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AEF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527365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5E96DDB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2.自动控制系统</w:t>
            </w:r>
          </w:p>
        </w:tc>
        <w:tc>
          <w:tcPr>
            <w:tcW w:w="567" w:type="dxa"/>
            <w:shd w:val="clear" w:color="auto" w:fill="auto"/>
            <w:noWrap/>
            <w:vAlign w:val="center"/>
          </w:tcPr>
          <w:p w14:paraId="3920F36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EBE16A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基本过程控制系统的主要工艺控制流程应与P&amp;ID图一致，控制系统的工艺报警</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设置</w:t>
            </w:r>
            <w:r>
              <w:rPr>
                <w:rFonts w:hint="default" w:ascii="Times New Roman" w:hAnsi="Times New Roman" w:eastAsia="方正仿宋_GBK" w:cs="Times New Roman"/>
                <w:color w:val="000000" w:themeColor="text1"/>
                <w:kern w:val="0"/>
                <w:sz w:val="24"/>
                <w:szCs w:val="24"/>
                <w14:textFill>
                  <w14:solidFill>
                    <w14:schemeClr w14:val="tx1"/>
                  </w14:solidFill>
                </w14:textFill>
              </w:rPr>
              <w:t>应与设计文件、操作规程一致。</w:t>
            </w:r>
          </w:p>
        </w:tc>
        <w:tc>
          <w:tcPr>
            <w:tcW w:w="4191" w:type="dxa"/>
            <w:shd w:val="clear" w:color="auto" w:fill="auto"/>
            <w:noWrap/>
            <w:vAlign w:val="center"/>
          </w:tcPr>
          <w:p w14:paraId="5DC14FD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《本质安全诊断治理基本要求》（苏应急〔2019〕53号）第三（七）2条</w:t>
            </w:r>
          </w:p>
        </w:tc>
        <w:tc>
          <w:tcPr>
            <w:tcW w:w="1842" w:type="dxa"/>
            <w:vAlign w:val="center"/>
          </w:tcPr>
          <w:p w14:paraId="407E34E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未落实设计的自动控制、紧急切断和安全泄放等安全设施（其余为C级）</w:t>
            </w:r>
          </w:p>
        </w:tc>
        <w:tc>
          <w:tcPr>
            <w:tcW w:w="1229" w:type="dxa"/>
          </w:tcPr>
          <w:p w14:paraId="5B75D29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98E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08318C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361E95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013A98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C6747E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基本过程控制系统应设置管理权限，岗位操作人员不应有修改控制系统工艺指标、报警阈值、联锁阈值和摘除联锁的权限。</w:t>
            </w:r>
          </w:p>
        </w:tc>
        <w:tc>
          <w:tcPr>
            <w:tcW w:w="4191" w:type="dxa"/>
            <w:shd w:val="clear" w:color="auto" w:fill="auto"/>
            <w:noWrap/>
            <w:vAlign w:val="center"/>
          </w:tcPr>
          <w:p w14:paraId="2847068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《本质安全诊断治理基本要求》（苏应急〔2019〕53号）第三（七）3条</w:t>
            </w:r>
          </w:p>
        </w:tc>
        <w:tc>
          <w:tcPr>
            <w:tcW w:w="1842" w:type="dxa"/>
            <w:vAlign w:val="center"/>
          </w:tcPr>
          <w:p w14:paraId="7688542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9EEB4D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4EC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905880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9DDD1D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AC24C8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196137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企业生产装置、储存设施应有设计单位出具完整的联锁逻辑竣工图。成套装置配套的PLC应由供应商提供完整的联锁逻辑图，DCS、PLC组态与联锁逻辑图一致。</w:t>
            </w:r>
          </w:p>
        </w:tc>
        <w:tc>
          <w:tcPr>
            <w:tcW w:w="4191" w:type="dxa"/>
            <w:shd w:val="clear" w:color="auto" w:fill="auto"/>
            <w:noWrap/>
            <w:vAlign w:val="center"/>
          </w:tcPr>
          <w:p w14:paraId="5D885FB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《本质安全诊断治理基本要求》（苏应急〔2019〕53号）第三（七）2条</w:t>
            </w:r>
          </w:p>
        </w:tc>
        <w:tc>
          <w:tcPr>
            <w:tcW w:w="1842" w:type="dxa"/>
            <w:vAlign w:val="center"/>
          </w:tcPr>
          <w:p w14:paraId="37652CD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5CEE7C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7C3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2651C7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AD17B5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0FC1D1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34EE2D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重点化工企业应制定基本过程控制系统定期维护计划，建立控制系统的维修、维护记录。</w:t>
            </w:r>
          </w:p>
        </w:tc>
        <w:tc>
          <w:tcPr>
            <w:tcW w:w="4191" w:type="dxa"/>
            <w:shd w:val="clear" w:color="auto" w:fill="auto"/>
            <w:noWrap/>
            <w:vAlign w:val="center"/>
          </w:tcPr>
          <w:p w14:paraId="48216FD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《自动化仪表工程施工及质量验收规范》（GB50093-2013）第12.5.1、12.5.2条、《重点化工企业全流程自动化控制配备和提升规范》DB32/T4743-2024第6.3条</w:t>
            </w:r>
          </w:p>
        </w:tc>
        <w:tc>
          <w:tcPr>
            <w:tcW w:w="1842" w:type="dxa"/>
            <w:vAlign w:val="center"/>
          </w:tcPr>
          <w:p w14:paraId="3B37660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AAE66B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43B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3F958BE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B1751E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76362F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7039AF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仪表工程的回路试验和系统试验，应按设计文件和《自动化仪表工程施工及质量验收规范》规定进行，并应经试验合格。</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企业应对</w:t>
            </w:r>
            <w:r>
              <w:rPr>
                <w:rFonts w:hint="eastAsia" w:ascii="Times New Roman" w:hAnsi="Times New Roman" w:eastAsia="方正仿宋_GBK" w:cs="Times New Roman"/>
                <w:color w:val="000000" w:themeColor="text1"/>
                <w:kern w:val="0"/>
                <w:sz w:val="24"/>
                <w:szCs w:val="24"/>
                <w14:textFill>
                  <w14:solidFill>
                    <w14:schemeClr w14:val="tx1"/>
                  </w14:solidFill>
                </w14:textFill>
              </w:rPr>
              <w:t>工艺和设备联锁回路定期调试</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调试记录</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齐全。</w:t>
            </w:r>
          </w:p>
        </w:tc>
        <w:tc>
          <w:tcPr>
            <w:tcW w:w="4191" w:type="dxa"/>
            <w:shd w:val="clear" w:color="auto" w:fill="auto"/>
            <w:noWrap/>
            <w:vAlign w:val="center"/>
          </w:tcPr>
          <w:p w14:paraId="38E0414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《自动化仪表工程施工及质量验收规范》GB50093-2013第13.1.</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6仪表安全风险隐患排查清单（</w:t>
            </w:r>
            <w:r>
              <w:rPr>
                <w:rFonts w:hint="eastAsia" w:ascii="Times New Roman" w:hAnsi="Times New Roman" w:eastAsia="方正仿宋_GBK" w:cs="Times New Roman"/>
                <w:color w:val="000000" w:themeColor="text1"/>
                <w:kern w:val="0"/>
                <w:sz w:val="24"/>
                <w:szCs w:val="24"/>
                <w14:textFill>
                  <w14:solidFill>
                    <w14:schemeClr w14:val="tx1"/>
                  </w14:solidFill>
                </w14:textFill>
              </w:rPr>
              <w:t>一</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仪表安全管理</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第3条、第6.2条</w:t>
            </w:r>
          </w:p>
        </w:tc>
        <w:tc>
          <w:tcPr>
            <w:tcW w:w="1842" w:type="dxa"/>
            <w:shd w:val="clear" w:color="auto" w:fill="auto"/>
            <w:vAlign w:val="center"/>
          </w:tcPr>
          <w:p w14:paraId="3013BF8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0"/>
                <w:sz w:val="24"/>
                <w:szCs w:val="24"/>
                <w:lang w:val="en-US" w:eastAsia="zh-CN"/>
                <w14:textFill>
                  <w14:solidFill>
                    <w14:schemeClr w14:val="tx1"/>
                  </w14:solidFill>
                </w14:textFill>
              </w:rPr>
              <w:t>C</w:t>
            </w: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C93BE2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r>
      <w:tr w14:paraId="1DDE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7013BD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8A7519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D0CD84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5B210F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新改扩建装置和大修装置的仪表自动化控制系统投用前、长期停用的仪表自动化控制系统再次启用前，应进行检查确认，并有确认记录。</w:t>
            </w:r>
          </w:p>
        </w:tc>
        <w:tc>
          <w:tcPr>
            <w:tcW w:w="4191" w:type="dxa"/>
            <w:shd w:val="clear" w:color="auto" w:fill="auto"/>
            <w:noWrap/>
            <w:vAlign w:val="center"/>
          </w:tcPr>
          <w:p w14:paraId="3EFD360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（安监总管三〔2013〕88号）第十六条</w:t>
            </w:r>
          </w:p>
        </w:tc>
        <w:tc>
          <w:tcPr>
            <w:tcW w:w="1842" w:type="dxa"/>
            <w:vAlign w:val="center"/>
          </w:tcPr>
          <w:p w14:paraId="698A5CF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新改扩建装置和大修装置的仪表自动化控制系统投用前、长期停用的仪表自动化控制系统再次启用前，</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进行检查确认</w:t>
            </w:r>
          </w:p>
        </w:tc>
        <w:tc>
          <w:tcPr>
            <w:tcW w:w="1229" w:type="dxa"/>
          </w:tcPr>
          <w:p w14:paraId="55613D5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9F8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6" w:type="dxa"/>
            <w:vMerge w:val="continue"/>
            <w:shd w:val="clear" w:color="auto" w:fill="auto"/>
            <w:noWrap/>
            <w:vAlign w:val="center"/>
          </w:tcPr>
          <w:p w14:paraId="0C6A857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72CA3F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E73E03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1C775C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涉及重点监管工艺的重要工艺参数保存时间不低于180天。</w:t>
            </w:r>
          </w:p>
        </w:tc>
        <w:tc>
          <w:tcPr>
            <w:tcW w:w="4191" w:type="dxa"/>
            <w:shd w:val="clear" w:color="auto" w:fill="auto"/>
            <w:noWrap/>
            <w:vAlign w:val="center"/>
          </w:tcPr>
          <w:p w14:paraId="41478E2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第6.5条</w:t>
            </w:r>
          </w:p>
        </w:tc>
        <w:tc>
          <w:tcPr>
            <w:tcW w:w="1842" w:type="dxa"/>
            <w:vAlign w:val="center"/>
          </w:tcPr>
          <w:p w14:paraId="45CED42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0DBB07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868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48B775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1C8666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C49021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192AA3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硝化装置基本过程控制系统的CPU、通信、电源等模块应冗余设置。双温度计、双切断阀等冗余设置的重点工艺参数，其监控点需配置在不同的卡件上。</w:t>
            </w:r>
          </w:p>
        </w:tc>
        <w:tc>
          <w:tcPr>
            <w:tcW w:w="4191" w:type="dxa"/>
            <w:shd w:val="clear" w:color="auto" w:fill="auto"/>
            <w:noWrap/>
            <w:vAlign w:val="center"/>
          </w:tcPr>
          <w:p w14:paraId="4BB9228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《硝化企业安全风险隐患排查指南》2024年第四（一）3</w:t>
            </w:r>
          </w:p>
        </w:tc>
        <w:tc>
          <w:tcPr>
            <w:tcW w:w="1842" w:type="dxa"/>
            <w:vAlign w:val="center"/>
          </w:tcPr>
          <w:p w14:paraId="09E2C3C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2A8836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7D0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13F352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92933F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0C4341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BEFB22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合成氨固定层间歇式煤气化装置放煤通道的三道阀门应具备互锁功能。</w:t>
            </w:r>
          </w:p>
        </w:tc>
        <w:tc>
          <w:tcPr>
            <w:tcW w:w="4191" w:type="dxa"/>
            <w:shd w:val="clear" w:color="auto" w:fill="auto"/>
            <w:noWrap/>
            <w:vAlign w:val="center"/>
          </w:tcPr>
          <w:p w14:paraId="54F2D3F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《合成氨企业安全风险隐患排查指南》第10项</w:t>
            </w:r>
          </w:p>
        </w:tc>
        <w:tc>
          <w:tcPr>
            <w:tcW w:w="1842" w:type="dxa"/>
            <w:vAlign w:val="center"/>
          </w:tcPr>
          <w:p w14:paraId="282AE32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AD4C57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3A5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59D628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5CA7F4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1684A8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5FA76B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氯乙烯气柜的进、出口管道应设远程紧急切断阀。气柜压力和柜位联锁应设置高高或低低的三选二联锁动作。</w:t>
            </w:r>
          </w:p>
        </w:tc>
        <w:tc>
          <w:tcPr>
            <w:tcW w:w="4191" w:type="dxa"/>
            <w:shd w:val="clear" w:color="auto" w:fill="auto"/>
            <w:noWrap/>
            <w:vAlign w:val="center"/>
          </w:tcPr>
          <w:p w14:paraId="4F04EBB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《氯乙烯生产企业安全风险隐患排查指南（试行</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》第（一）3</w:t>
            </w:r>
          </w:p>
        </w:tc>
        <w:tc>
          <w:tcPr>
            <w:tcW w:w="1842" w:type="dxa"/>
            <w:vAlign w:val="center"/>
          </w:tcPr>
          <w:p w14:paraId="1C553FB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氯乙烯气柜的进、出口管道</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设远程紧急切断阀。气柜压力和柜位联锁</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设置高高或低低的三选二联锁动作</w:t>
            </w:r>
          </w:p>
        </w:tc>
        <w:tc>
          <w:tcPr>
            <w:tcW w:w="1229" w:type="dxa"/>
          </w:tcPr>
          <w:p w14:paraId="1A09AE9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72C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9DC116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601E54A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3.安全仪表系统</w:t>
            </w:r>
          </w:p>
        </w:tc>
        <w:tc>
          <w:tcPr>
            <w:tcW w:w="567" w:type="dxa"/>
            <w:shd w:val="clear" w:color="auto" w:fill="auto"/>
            <w:noWrap/>
            <w:vAlign w:val="center"/>
          </w:tcPr>
          <w:p w14:paraId="6CFFCB4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0EA744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企业应对安全仪表系统开展安全功能评估，编制安全完整性等级（SIL）报告，并进行验证。验证评估报告中的改进建议应逐项落实整改，确保达到应有的安全功能。</w:t>
            </w:r>
          </w:p>
        </w:tc>
        <w:tc>
          <w:tcPr>
            <w:tcW w:w="4191" w:type="dxa"/>
            <w:shd w:val="clear" w:color="auto" w:fill="auto"/>
            <w:noWrap/>
            <w:vAlign w:val="center"/>
          </w:tcPr>
          <w:p w14:paraId="0025BDD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《国家安全监管总局关于加强化工安全仪表系统管理的指导意见》（安监总管三〔2014〕116号）第四、十四条</w:t>
            </w:r>
          </w:p>
        </w:tc>
        <w:tc>
          <w:tcPr>
            <w:tcW w:w="1842" w:type="dxa"/>
            <w:vAlign w:val="center"/>
          </w:tcPr>
          <w:p w14:paraId="0633193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CA601D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91C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3CFAE4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207D610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1E87F7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66B71B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涉及毒性气体、液化气体、剧毒液体、双氧水储罐一级或者二级重大危险源应配备独立的安全仪表系统，其测量单元、逻辑控制器、执行机构等均应独立设置。</w:t>
            </w:r>
          </w:p>
        </w:tc>
        <w:tc>
          <w:tcPr>
            <w:tcW w:w="4191" w:type="dxa"/>
            <w:shd w:val="clear" w:color="auto" w:fill="auto"/>
            <w:noWrap/>
            <w:vAlign w:val="center"/>
          </w:tcPr>
          <w:p w14:paraId="235FD34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《危险化学品重大危险源监督管理暂行规定》（国家安全生产监督管理总局令第40号）第十三条、《化工和危险化学品生产经营单位重大生产安全事故隐患判定标准（试行）》（安监总管三〔2017〕121号）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第五条</w:t>
            </w:r>
          </w:p>
        </w:tc>
        <w:tc>
          <w:tcPr>
            <w:tcW w:w="1842" w:type="dxa"/>
            <w:vAlign w:val="center"/>
          </w:tcPr>
          <w:p w14:paraId="1846C9FA">
            <w:pPr>
              <w:pStyle w:val="22"/>
              <w:keepNext w:val="0"/>
              <w:keepLines w:val="0"/>
              <w:pageBreakBefore w:val="0"/>
              <w:kinsoku/>
              <w:wordWrap/>
              <w:overflowPunct/>
              <w:topLinePunct w:val="0"/>
              <w:autoSpaceDE/>
              <w:autoSpaceDN/>
              <w:bidi w:val="0"/>
              <w:adjustRightInd/>
              <w:spacing w:after="0" w:line="280" w:lineRule="exact"/>
              <w:jc w:val="both"/>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涉及毒性气体、液化气体、剧毒液体、双氧水储罐一级或者二级重大危险源未配备独立的安全仪表系统</w:t>
            </w:r>
          </w:p>
        </w:tc>
        <w:tc>
          <w:tcPr>
            <w:tcW w:w="1229" w:type="dxa"/>
          </w:tcPr>
          <w:p w14:paraId="109C37C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963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B85299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1943A6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7F19AA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D418E3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液氯（氯气）生产企业液氯储槽进出口管线应设置手动阀和两道切断阀。手阀应靠近储槽（罐）设置，一道切断阀接入DCS系统，另一道切断阀接入SIS系统。</w:t>
            </w:r>
          </w:p>
        </w:tc>
        <w:tc>
          <w:tcPr>
            <w:tcW w:w="4191" w:type="dxa"/>
            <w:shd w:val="clear" w:color="auto" w:fill="auto"/>
            <w:noWrap/>
            <w:vAlign w:val="center"/>
          </w:tcPr>
          <w:p w14:paraId="719E008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《液氯（氯气）生产企业安全风险隐患排查指南（试行）》第10项</w:t>
            </w:r>
          </w:p>
        </w:tc>
        <w:tc>
          <w:tcPr>
            <w:tcW w:w="1842" w:type="dxa"/>
            <w:vAlign w:val="center"/>
          </w:tcPr>
          <w:p w14:paraId="325072E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液氯储槽进出口管线</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设置手动阀和两道切断阀</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或两道切断阀未分别接入DCS和SIS</w:t>
            </w:r>
          </w:p>
        </w:tc>
        <w:tc>
          <w:tcPr>
            <w:tcW w:w="1229" w:type="dxa"/>
          </w:tcPr>
          <w:p w14:paraId="32FA8B7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0A1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7E80EA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E78DB8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F838CF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05762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光气及光气化产品生产装置应设置安全仪表（SIS）系统，并独立于基本过程控制系统。紧急停车联锁应在SIS系统内实现，进入SIS系统的仪表应在SIS系统内报警的同时通讯到DCS系统报警。</w:t>
            </w:r>
          </w:p>
        </w:tc>
        <w:tc>
          <w:tcPr>
            <w:tcW w:w="4191" w:type="dxa"/>
            <w:shd w:val="clear" w:color="auto" w:fill="auto"/>
            <w:noWrap/>
            <w:vAlign w:val="center"/>
          </w:tcPr>
          <w:p w14:paraId="7FA4CAE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《光气企业安全风险隐患排查指南》第14项</w:t>
            </w:r>
          </w:p>
        </w:tc>
        <w:tc>
          <w:tcPr>
            <w:tcW w:w="1842" w:type="dxa"/>
            <w:vAlign w:val="center"/>
          </w:tcPr>
          <w:p w14:paraId="42EB393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光气及光气化产品生产装置</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设置安全仪表（SIS）系统</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318025B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2B7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56" w:type="dxa"/>
            <w:vMerge w:val="continue"/>
            <w:shd w:val="clear" w:color="auto" w:fill="auto"/>
            <w:noWrap/>
            <w:vAlign w:val="center"/>
          </w:tcPr>
          <w:p w14:paraId="2E974BA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0EA499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DA79A0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A1969F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根据HAZOP分析和LOPA分析，过氧化氢装置应在SIS系统中设置氧化塔温度、萃取塔底温度及净化塔底温度，与氧化塔撤料阀、萃取塔撤料阀、净化塔撤料阀、氢气总管切断阀等联锁。</w:t>
            </w:r>
          </w:p>
        </w:tc>
        <w:tc>
          <w:tcPr>
            <w:tcW w:w="4191" w:type="dxa"/>
            <w:shd w:val="clear" w:color="auto" w:fill="auto"/>
            <w:noWrap/>
            <w:vAlign w:val="center"/>
          </w:tcPr>
          <w:p w14:paraId="76A91C6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《过氧化企业安全风险隐患排查指南（试行）》第2（12）项</w:t>
            </w:r>
          </w:p>
        </w:tc>
        <w:tc>
          <w:tcPr>
            <w:tcW w:w="1842" w:type="dxa"/>
            <w:vAlign w:val="center"/>
          </w:tcPr>
          <w:p w14:paraId="43DEA86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过氧化氢装置</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在SIS系统中设置氧化塔温度、萃取塔底温度及净化塔底温度，与氧化塔撤料阀、萃取塔撤料阀、净化塔撤料阀、氢气总管切断阀等联锁</w:t>
            </w:r>
          </w:p>
        </w:tc>
        <w:tc>
          <w:tcPr>
            <w:tcW w:w="1229" w:type="dxa"/>
          </w:tcPr>
          <w:p w14:paraId="57BD500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09E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ADA2A0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6632E8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56EF14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53B3AD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SIS的逻辑关系组态应与设计文件一致，SIS报警联锁值应与设计文件、操作规程一致。</w:t>
            </w:r>
          </w:p>
        </w:tc>
        <w:tc>
          <w:tcPr>
            <w:tcW w:w="4191" w:type="dxa"/>
            <w:shd w:val="clear" w:color="auto" w:fill="auto"/>
            <w:noWrap/>
            <w:vAlign w:val="center"/>
          </w:tcPr>
          <w:p w14:paraId="6450DBA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《本质安全诊断治理基本要求》（苏应急〔2019〕53号）第三（七）2条。</w:t>
            </w:r>
          </w:p>
        </w:tc>
        <w:tc>
          <w:tcPr>
            <w:tcW w:w="1842" w:type="dxa"/>
            <w:vAlign w:val="center"/>
          </w:tcPr>
          <w:p w14:paraId="4D74ADF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FC49D5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117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423BB0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742D33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8E12CB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5C7DA5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硝化工艺全流程的基本过程控制系统应设置自动（紧急）停车功能，自动（紧急）停车功能应在操作员界面设置软按钮，并在控制室和现场适当的位置有显著标识的物理按钮（带防护罩）。</w:t>
            </w:r>
          </w:p>
        </w:tc>
        <w:tc>
          <w:tcPr>
            <w:tcW w:w="4191" w:type="dxa"/>
            <w:shd w:val="clear" w:color="auto" w:fill="auto"/>
            <w:noWrap/>
            <w:vAlign w:val="center"/>
          </w:tcPr>
          <w:p w14:paraId="3882F9F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《硝化企业安全风险隐患排查指南》第四</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一）6项</w:t>
            </w:r>
          </w:p>
        </w:tc>
        <w:tc>
          <w:tcPr>
            <w:tcW w:w="1842" w:type="dxa"/>
            <w:vAlign w:val="center"/>
          </w:tcPr>
          <w:p w14:paraId="0FED8E5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9D180D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8C9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7CF33B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A7F6F4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03DA87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CC050E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SIS系统应设置管理权限，岗位操作人员不应有修改联锁阈值和联锁逻辑等的权限。</w:t>
            </w:r>
          </w:p>
        </w:tc>
        <w:tc>
          <w:tcPr>
            <w:tcW w:w="4191" w:type="dxa"/>
            <w:shd w:val="clear" w:color="auto" w:fill="auto"/>
            <w:noWrap/>
            <w:vAlign w:val="center"/>
          </w:tcPr>
          <w:p w14:paraId="33FFEE5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《本质安全诊断治理基本要求》（苏应急〔2019〕53号）第三（七）2条</w:t>
            </w:r>
          </w:p>
        </w:tc>
        <w:tc>
          <w:tcPr>
            <w:tcW w:w="1842" w:type="dxa"/>
            <w:vAlign w:val="center"/>
          </w:tcPr>
          <w:p w14:paraId="7556543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E3992F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EC9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73D8BF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37892D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28F141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66D12B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SIS显示界面应包括输入输出状态、逻辑关系、联锁旁路、诊断结果等信息，具有系统故障报警功能和事件顺序记录（SOE</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功能。</w:t>
            </w:r>
          </w:p>
        </w:tc>
        <w:tc>
          <w:tcPr>
            <w:tcW w:w="4191" w:type="dxa"/>
            <w:shd w:val="clear" w:color="auto" w:fill="auto"/>
            <w:noWrap/>
            <w:vAlign w:val="center"/>
          </w:tcPr>
          <w:p w14:paraId="783D5D8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《石油化工安全仪表系统设计规范》GB/T50770-2013第10.1.2</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10.1.4</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10.1.5</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10.2.4</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10.3.2</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10.4</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10.5</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10.6条</w:t>
            </w:r>
          </w:p>
        </w:tc>
        <w:tc>
          <w:tcPr>
            <w:tcW w:w="1842" w:type="dxa"/>
            <w:vAlign w:val="center"/>
          </w:tcPr>
          <w:p w14:paraId="6E532AA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5E90D0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B8A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DAF646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44B9A5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B8C79F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EAEB31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SIS的压力联锁变送器与过程控制系统的压力控制变送器、现场压力表不应共用同一取源口、根部阀和引压管。</w:t>
            </w:r>
          </w:p>
        </w:tc>
        <w:tc>
          <w:tcPr>
            <w:tcW w:w="4191" w:type="dxa"/>
            <w:shd w:val="clear" w:color="auto" w:fill="auto"/>
            <w:noWrap/>
            <w:vAlign w:val="center"/>
          </w:tcPr>
          <w:p w14:paraId="1D501AB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《信号报警及联锁系统设计规范》HG/T20511-2014第4.2.5条</w:t>
            </w:r>
          </w:p>
        </w:tc>
        <w:tc>
          <w:tcPr>
            <w:tcW w:w="1842" w:type="dxa"/>
            <w:vAlign w:val="center"/>
          </w:tcPr>
          <w:p w14:paraId="082AE9D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SIS的压力联锁变送器与过程控制系统的压力控制变送器、现场压力表共用同一取源口、根部阀和引压管</w:t>
            </w:r>
          </w:p>
        </w:tc>
        <w:tc>
          <w:tcPr>
            <w:tcW w:w="1229" w:type="dxa"/>
          </w:tcPr>
          <w:p w14:paraId="158A0ED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710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1D832C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F12035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31FAEE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5DD39F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应按照安全完整性定级和验证要求的检验测试周期</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对安全仪表功能进行定期全面检验、测试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并详细记录测试过程和结果。</w:t>
            </w:r>
          </w:p>
        </w:tc>
        <w:tc>
          <w:tcPr>
            <w:tcW w:w="4191" w:type="dxa"/>
            <w:shd w:val="clear" w:color="auto" w:fill="auto"/>
            <w:noWrap/>
            <w:vAlign w:val="center"/>
          </w:tcPr>
          <w:p w14:paraId="08F5D27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《化工过程安全管理导则》AQ/T3034-2022第4.11.2.4条</w:t>
            </w:r>
          </w:p>
        </w:tc>
        <w:tc>
          <w:tcPr>
            <w:tcW w:w="1842" w:type="dxa"/>
            <w:vAlign w:val="center"/>
          </w:tcPr>
          <w:p w14:paraId="044D13C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未按规定周期开展安全仪表功能测试</w:t>
            </w:r>
          </w:p>
        </w:tc>
        <w:tc>
          <w:tcPr>
            <w:tcW w:w="1229" w:type="dxa"/>
          </w:tcPr>
          <w:p w14:paraId="45CB2A8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CAA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5492BA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01ECD0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4E3D2D0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D626A6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可燃液体和剧毒液体储罐应配备两种不同原理的液位计或液位开关。每个氟化氢储罐（槽）应配置液位和重量两种不同的计量方式。</w:t>
            </w:r>
          </w:p>
        </w:tc>
        <w:tc>
          <w:tcPr>
            <w:tcW w:w="4191" w:type="dxa"/>
            <w:shd w:val="clear" w:color="auto" w:fill="auto"/>
            <w:noWrap/>
            <w:vAlign w:val="center"/>
          </w:tcPr>
          <w:p w14:paraId="6FA7636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《重点化工企业全流程自动化控制配备和提升规范》DB32/T4743-2024第11.7条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《危险化学品企业重大危险源险企业安全专项检查细则》表3第25项</w:t>
            </w:r>
          </w:p>
        </w:tc>
        <w:tc>
          <w:tcPr>
            <w:tcW w:w="1842" w:type="dxa"/>
            <w:vAlign w:val="center"/>
          </w:tcPr>
          <w:p w14:paraId="76304E5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可燃液体和剧毒液体储罐</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24"/>
                <w:szCs w:val="24"/>
                <w14:textFill>
                  <w14:solidFill>
                    <w14:schemeClr w14:val="tx1"/>
                  </w14:solidFill>
                </w14:textFill>
              </w:rPr>
              <w:t>配备两种不同原理的液位计或液位开关</w:t>
            </w:r>
          </w:p>
        </w:tc>
        <w:tc>
          <w:tcPr>
            <w:tcW w:w="1229" w:type="dxa"/>
          </w:tcPr>
          <w:p w14:paraId="489307C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4C9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3127B24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49E992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0867B31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3AC804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压力储罐液位测量应设一套远传仪表和就地指示仪表</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并应另设一套专用于高高液位或低低液位联锁切断储罐进</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出</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料阀门的液位测量仪表或液位开关。</w:t>
            </w:r>
          </w:p>
        </w:tc>
        <w:tc>
          <w:tcPr>
            <w:tcW w:w="4191" w:type="dxa"/>
            <w:shd w:val="clear" w:color="auto" w:fill="auto"/>
            <w:noWrap/>
            <w:vAlign w:val="center"/>
          </w:tcPr>
          <w:p w14:paraId="5778A72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《重点化工企业全流程自动化控制配备和提升规范》DB32/T4743-2024第11.7条</w:t>
            </w:r>
          </w:p>
        </w:tc>
        <w:tc>
          <w:tcPr>
            <w:tcW w:w="1842" w:type="dxa"/>
            <w:vAlign w:val="center"/>
          </w:tcPr>
          <w:p w14:paraId="3FF8BF8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18A236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1F9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367C8CB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6C67F71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04A712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A9D682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爆炸危险场所的仪表、仪表线路、视频监控等的防爆等级应满足防爆要求。</w:t>
            </w:r>
          </w:p>
        </w:tc>
        <w:tc>
          <w:tcPr>
            <w:tcW w:w="4191" w:type="dxa"/>
            <w:shd w:val="clear" w:color="auto" w:fill="auto"/>
            <w:noWrap/>
            <w:vAlign w:val="center"/>
          </w:tcPr>
          <w:p w14:paraId="006CD30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《爆炸危险环境电力装置设计规范》GB50058-2014第5.2.3条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《石油化工自动化仪表选型设计规范》SH/T3005-2016第4.9条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第十二条</w:t>
            </w:r>
          </w:p>
        </w:tc>
        <w:tc>
          <w:tcPr>
            <w:tcW w:w="1842" w:type="dxa"/>
            <w:vAlign w:val="center"/>
          </w:tcPr>
          <w:p w14:paraId="4A0FEB2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爆炸危险场所未按国家标准安装使用防爆电气设备</w:t>
            </w:r>
          </w:p>
        </w:tc>
        <w:tc>
          <w:tcPr>
            <w:tcW w:w="1229" w:type="dxa"/>
          </w:tcPr>
          <w:p w14:paraId="634E31F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034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53D45B3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448013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6CD326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8B21FF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在爆炸危险场所使用非防爆型电气设备的建筑</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正压通风的正压值应为30Pa-50Pa，在爆炸危险场所使用非防爆型电气设备，对于使用正压型电气设备的送风系统送风正压值不低于50Pa。</w:t>
            </w:r>
          </w:p>
        </w:tc>
        <w:tc>
          <w:tcPr>
            <w:tcW w:w="4191" w:type="dxa"/>
            <w:shd w:val="clear" w:color="auto" w:fill="auto"/>
            <w:noWrap/>
            <w:vAlign w:val="center"/>
          </w:tcPr>
          <w:p w14:paraId="43D11BB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《化工采暖通风与空气调节设计规范》HG/T20698-2009第5.5.10条</w:t>
            </w:r>
          </w:p>
        </w:tc>
        <w:tc>
          <w:tcPr>
            <w:tcW w:w="1842" w:type="dxa"/>
            <w:vAlign w:val="center"/>
          </w:tcPr>
          <w:p w14:paraId="1A5DF90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940F86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4F8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69D8092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1C0204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2BEF68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2B51A3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紧急停车按钮应有可靠防护措施，应标识清晰。</w:t>
            </w:r>
          </w:p>
        </w:tc>
        <w:tc>
          <w:tcPr>
            <w:tcW w:w="4191" w:type="dxa"/>
            <w:shd w:val="clear" w:color="auto" w:fill="auto"/>
            <w:noWrap/>
            <w:vAlign w:val="center"/>
          </w:tcPr>
          <w:p w14:paraId="4759441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《信号报警及联锁系统设计规范》HG/T20511-2014第4.11.4条</w:t>
            </w:r>
          </w:p>
        </w:tc>
        <w:tc>
          <w:tcPr>
            <w:tcW w:w="1842" w:type="dxa"/>
            <w:vAlign w:val="center"/>
          </w:tcPr>
          <w:p w14:paraId="0345C97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3FDF58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F05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1591493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448C9D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651C43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32713C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安全仪表系统应为故障安全型。当有可靠的仪表空气系统时，开关阀（紧急切断阀）应首选气动执行机构，且采用FC或FO型；选型应符合设计要求。当工艺要求采用FL型时，应选用双作用气缸执行机构，并配有仪表空气罐，阀门保位时间不低于48小时；当无仪表气源、有一级负荷的电力电源系统时，可选用电动阀；当工艺、转动设备有特殊要求时，也可选用电液开关阀。开关阀防火应满足GB50160要求。</w:t>
            </w:r>
          </w:p>
        </w:tc>
        <w:tc>
          <w:tcPr>
            <w:tcW w:w="4191" w:type="dxa"/>
            <w:shd w:val="clear" w:color="auto" w:fill="auto"/>
            <w:noWrap/>
            <w:vAlign w:val="center"/>
          </w:tcPr>
          <w:p w14:paraId="5720C79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《自动化仪表选型设计规范》HG/T20507-2014第11.9.9、第11.10.11条</w:t>
            </w:r>
          </w:p>
        </w:tc>
        <w:tc>
          <w:tcPr>
            <w:tcW w:w="1842" w:type="dxa"/>
            <w:vAlign w:val="center"/>
          </w:tcPr>
          <w:p w14:paraId="7367316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紧急切断阀不满足故障安全要求（其余为C级）</w:t>
            </w:r>
          </w:p>
        </w:tc>
        <w:tc>
          <w:tcPr>
            <w:tcW w:w="1229" w:type="dxa"/>
          </w:tcPr>
          <w:p w14:paraId="272A222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06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2DAD3D6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FF002D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714DFF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CD415B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输送可燃气体、液化烃和可燃液体的管道在进出石油化工企业时，应在围墙内设紧急切断阀。紧急切断阀应具有自动和手动切断功能。</w:t>
            </w:r>
          </w:p>
        </w:tc>
        <w:tc>
          <w:tcPr>
            <w:tcW w:w="4191" w:type="dxa"/>
            <w:shd w:val="clear" w:color="auto" w:fill="auto"/>
            <w:noWrap/>
            <w:vAlign w:val="center"/>
          </w:tcPr>
          <w:p w14:paraId="2777D7A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《石油化工企业设计防火标准》GB50160-2008（2018年版）第7.2.17条、《危险化学品重大危险源企业安全专项检查细则（试行）》第6（13）</w:t>
            </w:r>
          </w:p>
        </w:tc>
        <w:tc>
          <w:tcPr>
            <w:tcW w:w="1842" w:type="dxa"/>
            <w:vAlign w:val="center"/>
          </w:tcPr>
          <w:p w14:paraId="6F0275E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9C89CD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E7A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1246CDC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CD38A0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AFD847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749C99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涉及光气的企业应配备从控制室发出有关光气及光气化产品生产装置疑似泄漏、泄漏、正在采取行动、解除警报信号等信息的事故广播，事故广播应随时处于适用状态。</w:t>
            </w:r>
          </w:p>
        </w:tc>
        <w:tc>
          <w:tcPr>
            <w:tcW w:w="4191" w:type="dxa"/>
            <w:shd w:val="clear" w:color="auto" w:fill="auto"/>
            <w:noWrap/>
            <w:vAlign w:val="center"/>
          </w:tcPr>
          <w:p w14:paraId="726719F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《光气企业安全风险隐患排查指南》第26项</w:t>
            </w:r>
          </w:p>
        </w:tc>
        <w:tc>
          <w:tcPr>
            <w:tcW w:w="1842" w:type="dxa"/>
            <w:vAlign w:val="center"/>
          </w:tcPr>
          <w:p w14:paraId="298632E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DBA6BA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D89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336D98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F3D0B8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B223B7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99CD55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合成氨装置气化送气大阀前后均设置远传压力表配有高压冲洗水或有其他防止堵塞的确认措施。</w:t>
            </w:r>
          </w:p>
        </w:tc>
        <w:tc>
          <w:tcPr>
            <w:tcW w:w="4191" w:type="dxa"/>
            <w:shd w:val="clear" w:color="auto" w:fill="auto"/>
            <w:noWrap/>
            <w:vAlign w:val="center"/>
          </w:tcPr>
          <w:p w14:paraId="5E11D27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《合成氨企业安全风险隐患排查指南》第（2）13项</w:t>
            </w:r>
          </w:p>
        </w:tc>
        <w:tc>
          <w:tcPr>
            <w:tcW w:w="1842" w:type="dxa"/>
            <w:vAlign w:val="center"/>
          </w:tcPr>
          <w:p w14:paraId="50D0746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908C17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01D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56" w:type="dxa"/>
            <w:vMerge w:val="continue"/>
            <w:shd w:val="clear" w:color="auto" w:fill="auto"/>
            <w:noWrap/>
            <w:vAlign w:val="center"/>
          </w:tcPr>
          <w:p w14:paraId="0000083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3DC7EF8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.仪表供电及气源</w:t>
            </w:r>
          </w:p>
        </w:tc>
        <w:tc>
          <w:tcPr>
            <w:tcW w:w="567" w:type="dxa"/>
            <w:shd w:val="clear" w:color="auto" w:fill="auto"/>
            <w:noWrap/>
            <w:vAlign w:val="center"/>
          </w:tcPr>
          <w:p w14:paraId="08A826A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5D2DB29">
            <w:pPr>
              <w:pStyle w:val="22"/>
              <w:keepNext w:val="0"/>
              <w:keepLines w:val="0"/>
              <w:pageBreakBefore w:val="0"/>
              <w:kinsoku/>
              <w:wordWrap/>
              <w:overflowPunct/>
              <w:topLinePunct w:val="0"/>
              <w:autoSpaceDE/>
              <w:autoSpaceDN/>
              <w:bidi w:val="0"/>
              <w:adjustRightInd/>
              <w:spacing w:after="0" w:line="280" w:lineRule="exact"/>
              <w:jc w:val="both"/>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zh-CN" w:eastAsia="zh-CN"/>
                <w14:textFill>
                  <w14:solidFill>
                    <w14:schemeClr w14:val="tx1"/>
                  </w14:solidFill>
                </w14:textFill>
              </w:rPr>
              <w:t>自动化控制系统</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lang w:val="zh-CN" w:eastAsia="zh-CN"/>
                <w14:textFill>
                  <w14:solidFill>
                    <w14:schemeClr w14:val="tx1"/>
                  </w14:solidFill>
                </w14:textFill>
              </w:rPr>
              <w:t>设置不间断电源。</w:t>
            </w:r>
          </w:p>
        </w:tc>
        <w:tc>
          <w:tcPr>
            <w:tcW w:w="4191" w:type="dxa"/>
            <w:shd w:val="clear" w:color="auto" w:fill="auto"/>
            <w:noWrap/>
            <w:vAlign w:val="center"/>
          </w:tcPr>
          <w:p w14:paraId="239CDDE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第十四条</w:t>
            </w:r>
          </w:p>
        </w:tc>
        <w:tc>
          <w:tcPr>
            <w:tcW w:w="1842" w:type="dxa"/>
            <w:vAlign w:val="center"/>
          </w:tcPr>
          <w:p w14:paraId="5DCB5320">
            <w:pPr>
              <w:pStyle w:val="22"/>
              <w:keepNext w:val="0"/>
              <w:keepLines w:val="0"/>
              <w:pageBreakBefore w:val="0"/>
              <w:kinsoku/>
              <w:wordWrap/>
              <w:overflowPunct/>
              <w:topLinePunct w:val="0"/>
              <w:autoSpaceDE/>
              <w:autoSpaceDN/>
              <w:bidi w:val="0"/>
              <w:adjustRightInd/>
              <w:spacing w:after="0" w:line="280" w:lineRule="exact"/>
              <w:jc w:val="both"/>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自动化控制系统未设置不间断电源</w:t>
            </w:r>
          </w:p>
        </w:tc>
        <w:tc>
          <w:tcPr>
            <w:tcW w:w="1229" w:type="dxa"/>
          </w:tcPr>
          <w:p w14:paraId="0699A35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E51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315E7A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4A93613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EB3517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FFFC0D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UPS供电系统后备电池的供电时间不小于30min。硝化装置自动化控制系统应设置独立的双路不间断电源UPS，双路UPS分列运行，且单路电源持续供电时间大于60min。</w:t>
            </w:r>
          </w:p>
        </w:tc>
        <w:tc>
          <w:tcPr>
            <w:tcW w:w="4191" w:type="dxa"/>
            <w:shd w:val="clear" w:color="auto" w:fill="auto"/>
            <w:noWrap/>
            <w:vAlign w:val="center"/>
          </w:tcPr>
          <w:p w14:paraId="64BC7E4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《硝化企业安全风险隐患排查指南》第（一）5项</w:t>
            </w:r>
          </w:p>
        </w:tc>
        <w:tc>
          <w:tcPr>
            <w:tcW w:w="1842" w:type="dxa"/>
            <w:vAlign w:val="center"/>
          </w:tcPr>
          <w:p w14:paraId="3D59F93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312EC0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29F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8A2CFB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53C928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5A232BE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9FBFAA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控制室应设置仪表供气系统的压力指示和低限报警。</w:t>
            </w:r>
          </w:p>
        </w:tc>
        <w:tc>
          <w:tcPr>
            <w:tcW w:w="4191" w:type="dxa"/>
            <w:shd w:val="clear" w:color="auto" w:fill="auto"/>
            <w:noWrap/>
            <w:vAlign w:val="center"/>
          </w:tcPr>
          <w:p w14:paraId="772EBBB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《仪表供气设计规范》HG/T20510-2014第4.3.1条</w:t>
            </w:r>
          </w:p>
        </w:tc>
        <w:tc>
          <w:tcPr>
            <w:tcW w:w="1842" w:type="dxa"/>
            <w:vAlign w:val="center"/>
          </w:tcPr>
          <w:p w14:paraId="22331A8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1B7889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63E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B355A7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2A896F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875CA3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307DD8E">
            <w:pPr>
              <w:pStyle w:val="7"/>
              <w:keepNext w:val="0"/>
              <w:keepLines w:val="0"/>
              <w:pageBreakBefore w:val="0"/>
              <w:widowControl/>
              <w:kinsoku/>
              <w:wordWrap/>
              <w:overflowPunct/>
              <w:topLinePunct w:val="0"/>
              <w:autoSpaceDE/>
              <w:autoSpaceDN/>
              <w:bidi w:val="0"/>
              <w:adjustRightInd/>
              <w:spacing w:beforeAutospacing="0" w:afterAutospacing="0" w:line="280" w:lineRule="exact"/>
              <w:jc w:val="both"/>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仪表气源装置在送出总管上可设置在线露点仪，信号送控制室。供气系统气源操作</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在线</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压力下的露点</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应比工作环境或历史上当地极端最低温度至少低10℃。</w:t>
            </w:r>
          </w:p>
        </w:tc>
        <w:tc>
          <w:tcPr>
            <w:tcW w:w="4191" w:type="dxa"/>
            <w:shd w:val="clear" w:color="auto" w:fill="auto"/>
            <w:noWrap/>
            <w:vAlign w:val="center"/>
          </w:tcPr>
          <w:p w14:paraId="2DBE930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《仪表供气设计规范》HG/T20510-2014第4.3.2条</w:t>
            </w:r>
          </w:p>
        </w:tc>
        <w:tc>
          <w:tcPr>
            <w:tcW w:w="1842" w:type="dxa"/>
            <w:vAlign w:val="center"/>
          </w:tcPr>
          <w:p w14:paraId="7ABF2E2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76C62E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D97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F2AF44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066DBB1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5321BF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CEEC6A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当供气气源采用压缩机组时</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应采用自动切换方式；当备用压缩机组不具备自动切换时</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应设置备用气源罐</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备用气源罐大小需满足备用空压机启动时间内仪表用气要求。</w:t>
            </w:r>
          </w:p>
        </w:tc>
        <w:tc>
          <w:tcPr>
            <w:tcW w:w="4191" w:type="dxa"/>
            <w:shd w:val="clear" w:color="auto" w:fill="auto"/>
            <w:noWrap/>
            <w:vAlign w:val="center"/>
          </w:tcPr>
          <w:p w14:paraId="4471251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《重点化工企业全流程自动化控制配备和提升规范》DB32/T4743-2024第12.4条</w:t>
            </w:r>
          </w:p>
        </w:tc>
        <w:tc>
          <w:tcPr>
            <w:tcW w:w="1842" w:type="dxa"/>
            <w:vAlign w:val="center"/>
          </w:tcPr>
          <w:p w14:paraId="137968D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81ED75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3AF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E7B79B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restart"/>
            <w:shd w:val="clear" w:color="auto" w:fill="auto"/>
            <w:noWrap/>
            <w:vAlign w:val="center"/>
          </w:tcPr>
          <w:p w14:paraId="538BE37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4B1A921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00F05A0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14:paraId="6569AFD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szCs w:val="24"/>
                <w14:textFill>
                  <w14:solidFill>
                    <w14:schemeClr w14:val="tx1"/>
                  </w14:solidFill>
                </w14:textFill>
              </w:rPr>
              <w:t>.可燃气体和有毒气体检测报警系统</w:t>
            </w:r>
          </w:p>
        </w:tc>
        <w:tc>
          <w:tcPr>
            <w:tcW w:w="567" w:type="dxa"/>
            <w:shd w:val="clear" w:color="auto" w:fill="auto"/>
            <w:noWrap/>
            <w:vAlign w:val="center"/>
          </w:tcPr>
          <w:p w14:paraId="08D294A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96DDA8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涉及可燃和有毒有害气体泄漏的场所应按国家标准设置检测报警装置。可燃、有毒气体检测报警器应完好并处于正常投用状态。</w:t>
            </w:r>
          </w:p>
        </w:tc>
        <w:tc>
          <w:tcPr>
            <w:tcW w:w="4191" w:type="dxa"/>
            <w:shd w:val="clear" w:color="auto" w:fill="auto"/>
            <w:noWrap/>
            <w:vAlign w:val="center"/>
          </w:tcPr>
          <w:p w14:paraId="6A6D81C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第十二条</w:t>
            </w: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、《石油化工可燃气体和有毒气体检测报警设计标准》GB/T50493-2019</w:t>
            </w:r>
          </w:p>
        </w:tc>
        <w:tc>
          <w:tcPr>
            <w:tcW w:w="1842" w:type="dxa"/>
            <w:vAlign w:val="center"/>
          </w:tcPr>
          <w:p w14:paraId="1BBB9D21">
            <w:pPr>
              <w:pStyle w:val="22"/>
              <w:keepNext w:val="0"/>
              <w:keepLines w:val="0"/>
              <w:pageBreakBefore w:val="0"/>
              <w:kinsoku/>
              <w:wordWrap/>
              <w:overflowPunct/>
              <w:topLinePunct w:val="0"/>
              <w:autoSpaceDE/>
              <w:autoSpaceDN/>
              <w:bidi w:val="0"/>
              <w:adjustRightInd/>
              <w:spacing w:after="0" w:line="280" w:lineRule="exact"/>
              <w:jc w:val="both"/>
              <w:rPr>
                <w:rFonts w:hint="default" w:ascii="Times New Roman" w:hAnsi="Times New Roman" w:eastAsia="方正仿宋_GBK" w:cs="Times New Roman"/>
                <w:color w:val="000000" w:themeColor="text1"/>
                <w:kern w:val="0"/>
                <w:sz w:val="24"/>
                <w:szCs w:val="24"/>
                <w:lang w:val="en-US"/>
                <w14:textFill>
                  <w14:solidFill>
                    <w14:schemeClr w14:val="tx1"/>
                  </w14:solidFill>
                </w14:textFill>
              </w:rPr>
            </w:pPr>
            <w:r>
              <w:rPr>
                <w:rFonts w:hint="default" w:ascii="Times New Roman" w:hAnsi="Times New Roman" w:eastAsia="方正仿宋_GBK" w:cs="Times New Roman"/>
                <w:b/>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涉及可燃和有毒有害气体泄漏的场所未按国家标准设置检测报警装置</w:t>
            </w:r>
          </w:p>
        </w:tc>
        <w:tc>
          <w:tcPr>
            <w:tcW w:w="1229" w:type="dxa"/>
          </w:tcPr>
          <w:p w14:paraId="305837A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A19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E7937B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5FC0682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8E88D9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7748A9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可燃气体和有毒气体检测报警系统应独立设置。可燃、有毒气体检测报警器的选型、量程设置、报警值设定、现场安装位置、区域报警器设置应满足GB/T50493要求。</w:t>
            </w:r>
          </w:p>
          <w:p w14:paraId="0C6AB76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5F3EEE3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《石油化工可燃气体和有毒气体检测报警设计标准》GB/T50493-2019</w:t>
            </w:r>
          </w:p>
        </w:tc>
        <w:tc>
          <w:tcPr>
            <w:tcW w:w="1842" w:type="dxa"/>
            <w:vAlign w:val="center"/>
          </w:tcPr>
          <w:p w14:paraId="36BF633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FF8D1B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7DB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C74692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38FCB15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2CC16B2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B58EF2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可燃、有毒气体检测报警器按规定周期进行检定或校准，周期一般不超过一年。液氯（氯气）生产企业氯气探测报警器至少每季度人工测试一次有效性。</w:t>
            </w:r>
          </w:p>
        </w:tc>
        <w:tc>
          <w:tcPr>
            <w:tcW w:w="4191" w:type="dxa"/>
            <w:shd w:val="clear" w:color="auto" w:fill="auto"/>
            <w:noWrap/>
            <w:vAlign w:val="center"/>
          </w:tcPr>
          <w:p w14:paraId="14D1ED1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《安全生产法》第三十三条、《危险化学品企业安全风险隐患排查治理导则》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r>
              <w:rPr>
                <w:rFonts w:hint="default" w:ascii="Times New Roman" w:hAnsi="Times New Roman" w:eastAsia="方正仿宋_GBK" w:cs="Times New Roman"/>
                <w:color w:val="000000" w:themeColor="text1"/>
                <w:kern w:val="0"/>
                <w:sz w:val="24"/>
                <w:szCs w:val="24"/>
                <w14:textFill>
                  <w14:solidFill>
                    <w14:schemeClr w14:val="tx1"/>
                  </w14:solidFill>
                </w14:textFill>
              </w:rPr>
              <w:t>第6（四）3、《液氯（氯气）生产企业安全风险隐患排查指南》（试行）第（一）7</w:t>
            </w:r>
          </w:p>
        </w:tc>
        <w:tc>
          <w:tcPr>
            <w:tcW w:w="1842" w:type="dxa"/>
            <w:vAlign w:val="center"/>
          </w:tcPr>
          <w:p w14:paraId="3A554BB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FFB1D7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BCB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ECCFDF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7066B71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5BA8D3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6A16B2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企业应建立可燃、有毒气体检测报警系统的报警和处置记录，及时记录报警原因和处置情况。</w:t>
            </w:r>
          </w:p>
        </w:tc>
        <w:tc>
          <w:tcPr>
            <w:tcW w:w="4191" w:type="dxa"/>
            <w:shd w:val="clear" w:color="auto" w:fill="auto"/>
            <w:noWrap/>
            <w:vAlign w:val="center"/>
          </w:tcPr>
          <w:p w14:paraId="556DE4A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w:t>
            </w:r>
            <w:r>
              <w:rPr>
                <w:rFonts w:hint="default" w:ascii="Times New Roman" w:hAnsi="Times New Roman" w:eastAsia="方正仿宋_GBK" w:cs="Times New Roman"/>
                <w:color w:val="000000" w:themeColor="text1"/>
                <w:kern w:val="0"/>
                <w:sz w:val="24"/>
                <w:szCs w:val="24"/>
                <w14:textFill>
                  <w14:solidFill>
                    <w14:schemeClr w14:val="tx1"/>
                  </w14:solidFill>
                </w14:textFill>
              </w:rPr>
              <w:t>第6（四）3</w:t>
            </w:r>
          </w:p>
        </w:tc>
        <w:tc>
          <w:tcPr>
            <w:tcW w:w="1842" w:type="dxa"/>
            <w:vAlign w:val="center"/>
          </w:tcPr>
          <w:p w14:paraId="26A10B6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2C9D0F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E94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5E2516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28" w:type="dxa"/>
            <w:vMerge w:val="continue"/>
            <w:shd w:val="clear" w:color="auto" w:fill="auto"/>
            <w:noWrap/>
            <w:vAlign w:val="center"/>
          </w:tcPr>
          <w:p w14:paraId="11F1F01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FC113B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tcPr>
          <w:p w14:paraId="158A0C9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控制室、机柜间的空调新风引风口等可燃气体和有毒气体有可能进入建筑物的地方，应设置可燃气体和</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或</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有毒气体检测器。光气企业在控制室进风口处应设置气体检测器，与通风系统联锁，并向控制室报警。</w:t>
            </w:r>
          </w:p>
        </w:tc>
        <w:tc>
          <w:tcPr>
            <w:tcW w:w="4191" w:type="dxa"/>
            <w:shd w:val="clear" w:color="auto" w:fill="auto"/>
            <w:noWrap/>
            <w:vAlign w:val="center"/>
          </w:tcPr>
          <w:p w14:paraId="2B3814A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《石油化工可燃气体和有毒气体检测报警设计标准》GB/T50493-2019第4.4.3条、《光气企业安全风险隐患排查指南》第56项</w:t>
            </w:r>
          </w:p>
        </w:tc>
        <w:tc>
          <w:tcPr>
            <w:tcW w:w="1842" w:type="dxa"/>
            <w:vAlign w:val="center"/>
          </w:tcPr>
          <w:p w14:paraId="6C6EFED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5C5A2E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986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5192C0B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五、安全文化与领导力</w:t>
            </w:r>
          </w:p>
        </w:tc>
        <w:tc>
          <w:tcPr>
            <w:tcW w:w="728" w:type="dxa"/>
            <w:vMerge w:val="restart"/>
            <w:shd w:val="clear" w:color="auto" w:fill="auto"/>
            <w:noWrap/>
            <w:vAlign w:val="center"/>
          </w:tcPr>
          <w:p w14:paraId="1A4D755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安全文化建设</w:t>
            </w:r>
          </w:p>
        </w:tc>
        <w:tc>
          <w:tcPr>
            <w:tcW w:w="567" w:type="dxa"/>
            <w:shd w:val="clear" w:color="auto" w:fill="auto"/>
            <w:noWrap/>
            <w:vAlign w:val="center"/>
          </w:tcPr>
          <w:p w14:paraId="555E4C1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290F3A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企业应制定体现“以人为本、生命至上”理念的安全生产核心价值观、安全生产远景目标、安全发展规划和安全生产使命。</w:t>
            </w:r>
          </w:p>
        </w:tc>
        <w:tc>
          <w:tcPr>
            <w:tcW w:w="4191" w:type="dxa"/>
            <w:shd w:val="clear" w:color="auto" w:fill="auto"/>
            <w:noWrap/>
            <w:vAlign w:val="center"/>
          </w:tcPr>
          <w:p w14:paraId="3831D50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p>
        </w:tc>
        <w:tc>
          <w:tcPr>
            <w:tcW w:w="1842" w:type="dxa"/>
            <w:vAlign w:val="center"/>
          </w:tcPr>
          <w:p w14:paraId="0721A62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1B7F86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719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E79E45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834073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C53161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99A895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制定的年度安全生产目标应严于相关安全生产法律法规的要求，与企业的安全风险相适应，应得到所有从业人员的贯彻和实施，有具体、可量化的安全生产指标，安全生产目标和指标应体现企业对零伤害、零事故的追求。</w:t>
            </w:r>
          </w:p>
        </w:tc>
        <w:tc>
          <w:tcPr>
            <w:tcW w:w="4191" w:type="dxa"/>
            <w:shd w:val="clear" w:color="auto" w:fill="auto"/>
            <w:noWrap/>
            <w:vAlign w:val="center"/>
          </w:tcPr>
          <w:p w14:paraId="41C35A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《企业安全文化建设导则》AQ/T9004-2008</w:t>
            </w:r>
          </w:p>
        </w:tc>
        <w:tc>
          <w:tcPr>
            <w:tcW w:w="1842" w:type="dxa"/>
            <w:vAlign w:val="center"/>
          </w:tcPr>
          <w:p w14:paraId="6B7F56F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D4191A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E62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A080D8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EB5F2F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6D0C42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591275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企业应将安全生产工作及安全第一的方针贯穿于生产经营决策的全过程，能够正确处理安全与效益、发展、生产、进度之间的关系。</w:t>
            </w:r>
          </w:p>
          <w:p w14:paraId="1F3930F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企业应制定全员安全行为规范，培养员工良好的安全行为习惯，建立全员安全隐患排查的奖励机制，开展安全经验分享和安全告知。</w:t>
            </w:r>
          </w:p>
        </w:tc>
        <w:tc>
          <w:tcPr>
            <w:tcW w:w="4191" w:type="dxa"/>
            <w:shd w:val="clear" w:color="auto" w:fill="auto"/>
            <w:noWrap/>
            <w:vAlign w:val="center"/>
          </w:tcPr>
          <w:p w14:paraId="4B29B09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《企业安全文化建设导则》AQ/T9004-2008</w:t>
            </w:r>
          </w:p>
        </w:tc>
        <w:tc>
          <w:tcPr>
            <w:tcW w:w="1842" w:type="dxa"/>
            <w:vAlign w:val="center"/>
          </w:tcPr>
          <w:p w14:paraId="049AC05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AC9314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6A9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F6C0F0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1CF806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0E9B90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58BCC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企业主要负责人、各级管理人员和基层岗位员工对企业安全生产的决策部署、规章制度、行为规范、有主动执行和履职的意识和能力。</w:t>
            </w:r>
          </w:p>
        </w:tc>
        <w:tc>
          <w:tcPr>
            <w:tcW w:w="4191" w:type="dxa"/>
            <w:shd w:val="clear" w:color="auto" w:fill="auto"/>
            <w:noWrap/>
            <w:vAlign w:val="center"/>
          </w:tcPr>
          <w:p w14:paraId="14AE32D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《企业安全文化建设导则》AQ/T9004-2008</w:t>
            </w:r>
          </w:p>
        </w:tc>
        <w:tc>
          <w:tcPr>
            <w:tcW w:w="1842" w:type="dxa"/>
            <w:vAlign w:val="center"/>
          </w:tcPr>
          <w:p w14:paraId="712FBD5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A9BFB8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57B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D05079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BA43B8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A985C6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2A42E8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董事长或总经理等主要负责人应每天组织开展层层风险研判，作出安全承诺和公告。</w:t>
            </w:r>
          </w:p>
        </w:tc>
        <w:tc>
          <w:tcPr>
            <w:tcW w:w="4191" w:type="dxa"/>
            <w:shd w:val="clear" w:color="auto" w:fill="auto"/>
            <w:noWrap/>
            <w:vAlign w:val="center"/>
          </w:tcPr>
          <w:p w14:paraId="415C6A2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《应急管理部关于全面实施危险化学品企业安全风险研判与承诺公告制度的通知》（应急〔2018〕74号）</w:t>
            </w:r>
          </w:p>
        </w:tc>
        <w:tc>
          <w:tcPr>
            <w:tcW w:w="1842" w:type="dxa"/>
            <w:vAlign w:val="center"/>
          </w:tcPr>
          <w:p w14:paraId="7921B59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C4BDED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A3E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EC075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7768D5D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安全领导力</w:t>
            </w:r>
          </w:p>
        </w:tc>
        <w:tc>
          <w:tcPr>
            <w:tcW w:w="567" w:type="dxa"/>
            <w:shd w:val="clear" w:color="auto" w:fill="auto"/>
            <w:noWrap/>
            <w:vAlign w:val="center"/>
          </w:tcPr>
          <w:p w14:paraId="7DB4F49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2232D1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主要负责人应为企业选择懂安全、工艺、设备、管理的复合型人员担任安全管理部门负责人，建立懂安全、工艺、设备等专业技术管理团队，建立符合岗位人员安全资质达标的技能操作队伍。</w:t>
            </w:r>
          </w:p>
        </w:tc>
        <w:tc>
          <w:tcPr>
            <w:tcW w:w="4191" w:type="dxa"/>
            <w:shd w:val="clear" w:color="auto" w:fill="auto"/>
            <w:noWrap/>
            <w:vAlign w:val="center"/>
          </w:tcPr>
          <w:p w14:paraId="3B701CE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《化工过程安全管理导则》AQ/T3034-2022第4.1.5条</w:t>
            </w:r>
          </w:p>
        </w:tc>
        <w:tc>
          <w:tcPr>
            <w:tcW w:w="1842" w:type="dxa"/>
            <w:vAlign w:val="center"/>
          </w:tcPr>
          <w:p w14:paraId="21C2117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16EA76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908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1FE6C0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2E4CDA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33AE9A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453E8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应按照国家和省法律法规要求设置安全管理机构，配备专职安全管理人员。危险化学品企业专职安全生产管理人员应按不少于企业员工总数的2%配备。危险化学品企业应当按《江苏省安全生产条例》的规定设置安全生产管理机构、配备专职安全生产管理人员。</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危险化学品企业应当按《江苏省安全生产条例》的规定设置安全生产管理机构、配备专职安全生产管理人员。</w:t>
            </w:r>
          </w:p>
        </w:tc>
        <w:tc>
          <w:tcPr>
            <w:tcW w:w="4191" w:type="dxa"/>
            <w:shd w:val="clear" w:color="auto" w:fill="auto"/>
            <w:noWrap/>
            <w:vAlign w:val="center"/>
          </w:tcPr>
          <w:p w14:paraId="0FE75D4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中华人民共和国安全生产法》第二十一条、《江苏省安全生产条例》第十六条、《国家安全监管总局关于危险化学品企业贯彻落实国务院关于进一步加强企业安全生产工作的通知的实施意见》（安监总管三〔2010〕186号）第一章第三条</w:t>
            </w:r>
          </w:p>
        </w:tc>
        <w:tc>
          <w:tcPr>
            <w:tcW w:w="1842" w:type="dxa"/>
            <w:vAlign w:val="center"/>
          </w:tcPr>
          <w:p w14:paraId="7CD4726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4AADF0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89A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0471E0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26346C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CE8EC1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9B38E6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从业人员100人以上的危险化学品企业，应当设置安全总监或者其他专职安全生产分管负责人。安全总监或者其他专职安全生产分管负责人应当具有工程师以上相关专业的技术职称或者取得相关专业的注册安全工程师资格。</w:t>
            </w:r>
          </w:p>
          <w:p w14:paraId="06C032E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物品的生产、储存企业应当按照国家有关规定配备相关专业的注册安全工程师从事安全生产管理工作。危险化学品企业从业人员在300人以上的，专职安全生产管理人员中化工安全类注册安全工程师的比例不得低于15%。安全生产管理人员在7人以下的，至少配备1名。</w:t>
            </w:r>
          </w:p>
        </w:tc>
        <w:tc>
          <w:tcPr>
            <w:tcW w:w="4191" w:type="dxa"/>
            <w:shd w:val="clear" w:color="auto" w:fill="auto"/>
            <w:noWrap/>
            <w:vAlign w:val="center"/>
          </w:tcPr>
          <w:p w14:paraId="68D3A19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《江苏省安全生产条例》第十九条、</w:t>
            </w:r>
            <w:r>
              <w:rPr>
                <w:rFonts w:hint="default" w:ascii="Times New Roman" w:hAnsi="Times New Roman" w:eastAsia="方正仿宋_GBK"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仿宋_GBK" w:cs="Times New Roman"/>
                <w:color w:val="000000" w:themeColor="text1"/>
                <w:kern w:val="0"/>
                <w:sz w:val="24"/>
                <w:szCs w:val="24"/>
                <w14:textFill>
                  <w14:solidFill>
                    <w14:schemeClr w14:val="tx1"/>
                  </w14:solidFill>
                </w14:textFill>
              </w:rPr>
              <w:t>《江苏省危险化学品企业安全生产标准化评审标准》（苏应急函〔2022〕128号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61DED3F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1E456D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EEC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5282A2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D81C61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EB01D1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417A64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企业应成立安委会、安全生产领导小组等安全管理工作领导机构，定期主持召开安全生产专题会议，研究重大问题，督促安全生产工作落实。</w:t>
            </w:r>
          </w:p>
        </w:tc>
        <w:tc>
          <w:tcPr>
            <w:tcW w:w="4191" w:type="dxa"/>
            <w:shd w:val="clear" w:color="auto" w:fill="auto"/>
            <w:noWrap/>
            <w:vAlign w:val="center"/>
          </w:tcPr>
          <w:p w14:paraId="2E1F7A0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《关于加强化工过程安全管理的指导意见》（安监总管三〔2013〕88号）第二十九条</w:t>
            </w:r>
          </w:p>
        </w:tc>
        <w:tc>
          <w:tcPr>
            <w:tcW w:w="1842" w:type="dxa"/>
            <w:vAlign w:val="center"/>
          </w:tcPr>
          <w:p w14:paraId="6D305B1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714B09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A4F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56" w:type="dxa"/>
            <w:vMerge w:val="continue"/>
            <w:shd w:val="clear" w:color="auto" w:fill="auto"/>
            <w:noWrap/>
            <w:vAlign w:val="center"/>
          </w:tcPr>
          <w:p w14:paraId="3CAF5AB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DFE1AF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401EB9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5251A7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主要负责人制定和实施月度个人安全行动计划</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应组织或参加综合性隐患排查，并每季度至少参加1次班组安全活动，组织和参加企业级应急演练、履行岗位安全生产职责和重大危险源包保责任。</w:t>
            </w:r>
          </w:p>
        </w:tc>
        <w:tc>
          <w:tcPr>
            <w:tcW w:w="4191" w:type="dxa"/>
            <w:shd w:val="clear" w:color="auto" w:fill="auto"/>
            <w:noWrap/>
            <w:vAlign w:val="center"/>
          </w:tcPr>
          <w:p w14:paraId="5CF9DE5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《化工过程安全管理导则》AQ∕T3034-2022第4.1.7条</w:t>
            </w:r>
          </w:p>
        </w:tc>
        <w:tc>
          <w:tcPr>
            <w:tcW w:w="1842" w:type="dxa"/>
            <w:vAlign w:val="center"/>
          </w:tcPr>
          <w:p w14:paraId="4AE1989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C5FDF6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1EC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468713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64DF05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C4D314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63185F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企业主要负责人应组织开展生产安全生产事故事件的调查分析，深入查找事故事件的技术原因，理清管理上的局限和不足，督促落实事故事件整改防范措施。</w:t>
            </w:r>
          </w:p>
        </w:tc>
        <w:tc>
          <w:tcPr>
            <w:tcW w:w="4191" w:type="dxa"/>
            <w:shd w:val="clear" w:color="auto" w:fill="auto"/>
            <w:noWrap/>
            <w:vAlign w:val="center"/>
          </w:tcPr>
          <w:p w14:paraId="0E1D8D0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p>
        </w:tc>
        <w:tc>
          <w:tcPr>
            <w:tcW w:w="1842" w:type="dxa"/>
            <w:vAlign w:val="center"/>
          </w:tcPr>
          <w:p w14:paraId="4737B37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CEC208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17B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1C78A5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E3C9EE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441C474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241499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企业主要负责人应保证本单位安全生产投入的有效实施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应当加强安全生产费用管理，编制年度企业安全生产费用提取和使用计划，纳入企业财务预算，确保资金投入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4191" w:type="dxa"/>
            <w:shd w:val="clear" w:color="auto" w:fill="auto"/>
            <w:noWrap/>
            <w:vAlign w:val="center"/>
          </w:tcPr>
          <w:p w14:paraId="40F3090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《企业安全生产费用提取和使用管理办法》（财资〔2022〕136号）第四十</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六</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p>
        </w:tc>
        <w:tc>
          <w:tcPr>
            <w:tcW w:w="1842" w:type="dxa"/>
            <w:vAlign w:val="center"/>
          </w:tcPr>
          <w:p w14:paraId="27EB044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9620E8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AA2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07E0F7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FFCCA9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E548B0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9416CF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14:textFill>
                  <w14:solidFill>
                    <w14:schemeClr w14:val="tx1"/>
                  </w14:solidFill>
                </w14:textFill>
              </w:rPr>
              <w:t>建立领导干部现场带班制度，</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副总工程师及以上领导干部要轮流带班值班，并建立带班值班记录。</w:t>
            </w:r>
          </w:p>
        </w:tc>
        <w:tc>
          <w:tcPr>
            <w:tcW w:w="4191" w:type="dxa"/>
            <w:shd w:val="clear" w:color="auto" w:fill="auto"/>
            <w:noWrap/>
            <w:vAlign w:val="center"/>
          </w:tcPr>
          <w:p w14:paraId="4C4EFA2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14:textFill>
                  <w14:solidFill>
                    <w14:schemeClr w14:val="tx1"/>
                  </w14:solidFill>
                </w14:textFill>
              </w:rPr>
              <w:t>工业和信息化部关于危险化学品企业贯彻落实</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国务院关于进一步加强企业安全生产工作的通知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的实施意见》（安监总管三〔2010〕186号）、《化工过程安全管理导则》AQ</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T3034-2022附录A.1</w:t>
            </w:r>
          </w:p>
        </w:tc>
        <w:tc>
          <w:tcPr>
            <w:tcW w:w="1842" w:type="dxa"/>
            <w:vAlign w:val="center"/>
          </w:tcPr>
          <w:p w14:paraId="507A88C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48CB99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117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7894095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六、安全信息管理</w:t>
            </w:r>
          </w:p>
        </w:tc>
        <w:tc>
          <w:tcPr>
            <w:tcW w:w="728" w:type="dxa"/>
            <w:vMerge w:val="restart"/>
            <w:shd w:val="clear" w:color="auto" w:fill="auto"/>
            <w:noWrap/>
            <w:vAlign w:val="center"/>
          </w:tcPr>
          <w:p w14:paraId="3ACEC2C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1.信息收集</w:t>
            </w:r>
          </w:p>
        </w:tc>
        <w:tc>
          <w:tcPr>
            <w:tcW w:w="567" w:type="dxa"/>
            <w:shd w:val="clear" w:color="auto" w:fill="auto"/>
            <w:noWrap/>
            <w:vAlign w:val="center"/>
          </w:tcPr>
          <w:p w14:paraId="5374E00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63442EC9">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企业应制定安全生产信息管理制度，明确安全生产信息收集、整理、保存、利用、更新、培训等环节管理要求，明确安全生产信息管理主责部门、各环节管理责任部门。</w:t>
            </w:r>
          </w:p>
        </w:tc>
        <w:tc>
          <w:tcPr>
            <w:tcW w:w="4191" w:type="dxa"/>
            <w:shd w:val="clear" w:color="auto" w:fill="FFFFFF"/>
            <w:noWrap/>
            <w:vAlign w:val="center"/>
          </w:tcPr>
          <w:p w14:paraId="49D2FEC0">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78号）1安全基础管理安全风险隐患排查表（四）安全生产信息管理第1条</w:t>
            </w:r>
          </w:p>
        </w:tc>
        <w:tc>
          <w:tcPr>
            <w:tcW w:w="1842" w:type="dxa"/>
            <w:shd w:val="clear" w:color="auto" w:fill="auto"/>
            <w:vAlign w:val="center"/>
          </w:tcPr>
          <w:p w14:paraId="4FD78DF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67B07A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D42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3B5431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01BFE1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D75285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051C9DC0">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企业应按职责分工，由责任部门收集、整理、保存、更新各类安全生产信息，以确保信息正确、完整，并保证相关人员能够及时获取最新安全生产信息。</w:t>
            </w:r>
          </w:p>
        </w:tc>
        <w:tc>
          <w:tcPr>
            <w:tcW w:w="4191" w:type="dxa"/>
            <w:shd w:val="clear" w:color="auto" w:fill="FFFFFF"/>
            <w:noWrap/>
            <w:vAlign w:val="center"/>
          </w:tcPr>
          <w:p w14:paraId="2590BB32">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78号）1安全基础管理安全风险隐患排查表（四）安全生产信息管理第7条</w:t>
            </w:r>
          </w:p>
        </w:tc>
        <w:tc>
          <w:tcPr>
            <w:tcW w:w="1842" w:type="dxa"/>
            <w:shd w:val="clear" w:color="auto" w:fill="auto"/>
            <w:vAlign w:val="center"/>
          </w:tcPr>
          <w:p w14:paraId="2BA3BA9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99982E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474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D4FE7B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224BEA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D117BC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3BD0B8C4">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化学品危险性信息、工艺技术信息、设备设施信息、行业经验、事故教训等安全生产信息内容应符合AQ/T3034有关要求。</w:t>
            </w:r>
          </w:p>
        </w:tc>
        <w:tc>
          <w:tcPr>
            <w:tcW w:w="4191" w:type="dxa"/>
            <w:shd w:val="clear" w:color="auto" w:fill="FFFFFF"/>
            <w:noWrap/>
            <w:vAlign w:val="center"/>
          </w:tcPr>
          <w:p w14:paraId="1753D229">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78号）1安全基础管理安全风险隐患排查表（四）安全生产信息管理第2条</w:t>
            </w:r>
          </w:p>
        </w:tc>
        <w:tc>
          <w:tcPr>
            <w:tcW w:w="1842" w:type="dxa"/>
            <w:shd w:val="clear" w:color="auto" w:fill="auto"/>
            <w:vAlign w:val="center"/>
          </w:tcPr>
          <w:p w14:paraId="4559220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6E4405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967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C73E95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B5A67F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4DC56B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1E8C506A">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企业应及时获取危险化学品安全技术说明书和安全标签。</w:t>
            </w:r>
          </w:p>
        </w:tc>
        <w:tc>
          <w:tcPr>
            <w:tcW w:w="4191" w:type="dxa"/>
            <w:shd w:val="clear" w:color="auto" w:fill="FFFFFF"/>
            <w:noWrap/>
            <w:vAlign w:val="center"/>
          </w:tcPr>
          <w:p w14:paraId="2A621B82">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78号）1安全基础管理安全风险隐患排查表（四）安全生产信息管理第6条</w:t>
            </w:r>
          </w:p>
        </w:tc>
        <w:tc>
          <w:tcPr>
            <w:tcW w:w="1842" w:type="dxa"/>
            <w:shd w:val="clear" w:color="auto" w:fill="auto"/>
            <w:vAlign w:val="center"/>
          </w:tcPr>
          <w:p w14:paraId="2F6C48D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9F129F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F4F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57C206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C7162C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06FB7F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3B450DDC">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利用信息系统实现对安全生产信息的自动保存，实现可查可用，并便于检索、查阅，相关人员可及时、方便获取相关信息。</w:t>
            </w:r>
          </w:p>
        </w:tc>
        <w:tc>
          <w:tcPr>
            <w:tcW w:w="4191" w:type="dxa"/>
            <w:shd w:val="clear" w:color="auto" w:fill="FFFFFF"/>
            <w:noWrap/>
            <w:vAlign w:val="center"/>
          </w:tcPr>
          <w:p w14:paraId="54DE2C47">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78号）1安全基础管理安全风险隐患排查表（四）安全生产信息管理第4条</w:t>
            </w:r>
          </w:p>
        </w:tc>
        <w:tc>
          <w:tcPr>
            <w:tcW w:w="1842" w:type="dxa"/>
            <w:shd w:val="clear" w:color="auto" w:fill="auto"/>
            <w:vAlign w:val="center"/>
          </w:tcPr>
          <w:p w14:paraId="59D37CC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6498D9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1A1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5B3C65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09017F1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2.信息处理</w:t>
            </w:r>
          </w:p>
        </w:tc>
        <w:tc>
          <w:tcPr>
            <w:tcW w:w="567" w:type="dxa"/>
            <w:shd w:val="clear" w:color="auto" w:fill="auto"/>
            <w:noWrap/>
            <w:vAlign w:val="center"/>
          </w:tcPr>
          <w:p w14:paraId="5201528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5C8927F9">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企业应综合分析收集到的各类信息，明确提出生产过程安全要求和注意事项，并转化到安全风险分析、事故调查和编制生产管理制度、操作规程、员工安全教育培训手册、应急处置预案、工艺卡片和技术手册、化学品间的安全相容矩阵表等资料中。</w:t>
            </w:r>
          </w:p>
        </w:tc>
        <w:tc>
          <w:tcPr>
            <w:tcW w:w="4191" w:type="dxa"/>
            <w:shd w:val="clear" w:color="auto" w:fill="FFFFFF"/>
            <w:noWrap/>
            <w:vAlign w:val="center"/>
          </w:tcPr>
          <w:p w14:paraId="5CFAE8A7">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78号）1安全基础管理安全风险隐患排查表（四）安全生产信息管理第5条</w:t>
            </w:r>
          </w:p>
        </w:tc>
        <w:tc>
          <w:tcPr>
            <w:tcW w:w="1842" w:type="dxa"/>
            <w:shd w:val="clear" w:color="auto" w:fill="auto"/>
            <w:vAlign w:val="center"/>
          </w:tcPr>
          <w:p w14:paraId="606538B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C259FA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931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DB5EF5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3E0097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9D7B4E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46FCA1B7">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企业应对相关岗位人员进行安全生产信息培训，以掌握本岗位有关的安全生产信息。</w:t>
            </w:r>
          </w:p>
        </w:tc>
        <w:tc>
          <w:tcPr>
            <w:tcW w:w="4191" w:type="dxa"/>
            <w:shd w:val="clear" w:color="auto" w:fill="FFFFFF"/>
            <w:noWrap/>
            <w:vAlign w:val="center"/>
          </w:tcPr>
          <w:p w14:paraId="220724B2">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78号）1安全基础管理安全风险隐患排查表（四）安全生产信息管理第8条</w:t>
            </w:r>
          </w:p>
        </w:tc>
        <w:tc>
          <w:tcPr>
            <w:tcW w:w="1842" w:type="dxa"/>
            <w:shd w:val="clear" w:color="auto" w:fill="auto"/>
            <w:vAlign w:val="center"/>
          </w:tcPr>
          <w:p w14:paraId="4780BBD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5D953D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23E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329E21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F60D52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ADC470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6E5BA7F6">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企业应建立识别和获取适用的安全生产法律法规、标准及政府其他有关要求的管理制度，明确责任部门、识别、获取、评价等要求。</w:t>
            </w:r>
          </w:p>
        </w:tc>
        <w:tc>
          <w:tcPr>
            <w:tcW w:w="4191" w:type="dxa"/>
            <w:shd w:val="clear" w:color="auto" w:fill="FFFFFF"/>
            <w:noWrap/>
            <w:vAlign w:val="center"/>
          </w:tcPr>
          <w:p w14:paraId="15D9B4DA">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78号）1安全基础管理安全风险隐患排查表（四）安全生产信息管理第9条</w:t>
            </w:r>
          </w:p>
        </w:tc>
        <w:tc>
          <w:tcPr>
            <w:tcW w:w="1842" w:type="dxa"/>
            <w:shd w:val="clear" w:color="auto" w:fill="auto"/>
            <w:vAlign w:val="center"/>
          </w:tcPr>
          <w:p w14:paraId="626F644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DE598B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1B8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CFC5F2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51FDD5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F0DA99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1DF3A9FA">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企业应及时识别和获取适用的安全生产法律法规和标准及政府其他有关要求，形成清单和文本数据库，并定期更新。</w:t>
            </w:r>
          </w:p>
        </w:tc>
        <w:tc>
          <w:tcPr>
            <w:tcW w:w="4191" w:type="dxa"/>
            <w:shd w:val="clear" w:color="auto" w:fill="FFFFFF"/>
            <w:noWrap/>
            <w:vAlign w:val="center"/>
          </w:tcPr>
          <w:p w14:paraId="4AC730EE">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78号）1安全基础管理安全风险隐患排查表（四）安全生产信息管理第10条</w:t>
            </w:r>
          </w:p>
        </w:tc>
        <w:tc>
          <w:tcPr>
            <w:tcW w:w="1842" w:type="dxa"/>
            <w:shd w:val="clear" w:color="auto" w:fill="auto"/>
            <w:vAlign w:val="center"/>
          </w:tcPr>
          <w:p w14:paraId="0394751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AA3832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487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347FFA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5D5EAF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A922BC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FFFFFF"/>
            <w:noWrap/>
            <w:vAlign w:val="center"/>
          </w:tcPr>
          <w:p w14:paraId="6F4B00C5">
            <w:pPr>
              <w:pStyle w:val="25"/>
              <w:keepNext w:val="0"/>
              <w:keepLines w:val="0"/>
              <w:pageBreakBefore w:val="0"/>
              <w:shd w:val="clear" w:color="auto" w:fill="auto"/>
              <w:kinsoku/>
              <w:wordWrap/>
              <w:overflowPunct/>
              <w:topLinePunct w:val="0"/>
              <w:autoSpaceDE/>
              <w:autoSpaceDN/>
              <w:bidi w:val="0"/>
              <w:adjustRightInd/>
              <w:spacing w:line="280" w:lineRule="exact"/>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企业应定期对适用的安全生产法律法规、标准及其他有关要求的执行情况进行符合性评价，编制符合性评价报告；对评价出的不符合项进行原因分析，制定整改计划和措施并落实。</w:t>
            </w:r>
          </w:p>
        </w:tc>
        <w:tc>
          <w:tcPr>
            <w:tcW w:w="4191" w:type="dxa"/>
            <w:shd w:val="clear" w:color="auto" w:fill="FFFFFF"/>
            <w:noWrap/>
            <w:vAlign w:val="center"/>
          </w:tcPr>
          <w:p w14:paraId="622971E7">
            <w:pPr>
              <w:pStyle w:val="25"/>
              <w:keepNext w:val="0"/>
              <w:keepLines w:val="0"/>
              <w:pageBreakBefore w:val="0"/>
              <w:shd w:val="clear" w:color="auto" w:fill="auto"/>
              <w:kinsoku/>
              <w:wordWrap/>
              <w:overflowPunct/>
              <w:topLinePunct w:val="0"/>
              <w:autoSpaceDE/>
              <w:autoSpaceDN/>
              <w:bidi w:val="0"/>
              <w:adjustRightInd/>
              <w:spacing w:line="280" w:lineRule="exact"/>
              <w:ind w:firstLine="140" w:firstLineChars="0"/>
              <w:jc w:val="both"/>
              <w:rPr>
                <w:rFonts w:hint="default" w:ascii="Times New Roman" w:hAnsi="Times New Roman" w:eastAsia="方正仿宋_GBK" w:cs="Times New Roman"/>
                <w:color w:val="000000" w:themeColor="text1"/>
                <w:kern w:val="0"/>
                <w:sz w:val="24"/>
                <w:szCs w:val="24"/>
                <w:lang w:val="zh-CN"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《危险化学品企业安全风险隐患排查治理导则》（应急</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78号）1安全基础管理安全风险隐患排查表（四）安全生产信息管理第11条</w:t>
            </w:r>
          </w:p>
        </w:tc>
        <w:tc>
          <w:tcPr>
            <w:tcW w:w="1842" w:type="dxa"/>
            <w:shd w:val="clear" w:color="auto" w:fill="auto"/>
            <w:vAlign w:val="center"/>
          </w:tcPr>
          <w:p w14:paraId="2140EBF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37070E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117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6DBA33A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七、安全生产基础管理</w:t>
            </w:r>
          </w:p>
        </w:tc>
        <w:tc>
          <w:tcPr>
            <w:tcW w:w="728" w:type="dxa"/>
            <w:vMerge w:val="restart"/>
            <w:shd w:val="clear" w:color="auto" w:fill="auto"/>
            <w:noWrap/>
            <w:vAlign w:val="center"/>
          </w:tcPr>
          <w:p w14:paraId="1421D0C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1.合法合规性</w:t>
            </w:r>
          </w:p>
        </w:tc>
        <w:tc>
          <w:tcPr>
            <w:tcW w:w="567" w:type="dxa"/>
            <w:shd w:val="clear" w:color="auto" w:fill="auto"/>
            <w:noWrap/>
            <w:vAlign w:val="center"/>
          </w:tcPr>
          <w:p w14:paraId="0297B4C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F39CC9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危险化学品生产企业应取得安全生产许可证。安全生产许可证应在有效期内，许可范围应与企业现状一致。</w:t>
            </w:r>
          </w:p>
        </w:tc>
        <w:tc>
          <w:tcPr>
            <w:tcW w:w="4191" w:type="dxa"/>
            <w:shd w:val="clear" w:color="auto" w:fill="auto"/>
            <w:noWrap/>
            <w:vAlign w:val="center"/>
          </w:tcPr>
          <w:p w14:paraId="2ADD09A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《危险化学品生产企业安全生产许可证实施办法》（国家安全生产监督管理总局令第41号）</w:t>
            </w:r>
          </w:p>
        </w:tc>
        <w:tc>
          <w:tcPr>
            <w:tcW w:w="1842" w:type="dxa"/>
            <w:shd w:val="clear" w:color="auto" w:fill="auto"/>
            <w:vAlign w:val="center"/>
          </w:tcPr>
          <w:p w14:paraId="70F308E2">
            <w:pPr>
              <w:pStyle w:val="3"/>
              <w:keepNext w:val="0"/>
              <w:keepLines w:val="0"/>
              <w:pageBreakBefore w:val="0"/>
              <w:widowControl/>
              <w:shd w:val="clear" w:color="auto" w:fill="FFFFFF"/>
              <w:kinsoku/>
              <w:wordWrap/>
              <w:overflowPunct/>
              <w:topLinePunct w:val="0"/>
              <w:autoSpaceDE/>
              <w:autoSpaceDN/>
              <w:bidi w:val="0"/>
              <w:adjustRightInd/>
              <w:spacing w:beforeAutospacing="0" w:afterAutospacing="0" w:line="280" w:lineRule="exact"/>
              <w:jc w:val="both"/>
              <w:rPr>
                <w:rFonts w:hint="default" w:ascii="Times New Roman" w:hAnsi="Times New Roman" w:eastAsia="方正仿宋_GBK" w:cs="Times New Roman"/>
                <w:b w:val="0"/>
                <w:bCs w:val="0"/>
                <w:color w:val="000000" w:themeColor="text1"/>
                <w:kern w:val="0"/>
                <w:sz w:val="24"/>
                <w:szCs w:val="24"/>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未取得安全生产许可证</w:t>
            </w:r>
          </w:p>
        </w:tc>
        <w:tc>
          <w:tcPr>
            <w:tcW w:w="1229" w:type="dxa"/>
          </w:tcPr>
          <w:p w14:paraId="5AE39B3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D00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6A13C0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728" w:type="dxa"/>
            <w:vMerge w:val="continue"/>
            <w:shd w:val="clear" w:color="auto" w:fill="auto"/>
            <w:noWrap/>
            <w:vAlign w:val="center"/>
          </w:tcPr>
          <w:p w14:paraId="78BFE37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695D36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897FF0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危险化学品生产企业应取得危险化学品登记证，登记内容是否与企业现状一致。</w:t>
            </w:r>
          </w:p>
        </w:tc>
        <w:tc>
          <w:tcPr>
            <w:tcW w:w="4191" w:type="dxa"/>
            <w:shd w:val="clear" w:color="auto" w:fill="auto"/>
            <w:noWrap/>
            <w:vAlign w:val="center"/>
          </w:tcPr>
          <w:p w14:paraId="0051237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《危险化学品登记管理办法》（国家安全生产监督管理总局令第53号）</w:t>
            </w:r>
          </w:p>
        </w:tc>
        <w:tc>
          <w:tcPr>
            <w:tcW w:w="1842" w:type="dxa"/>
            <w:shd w:val="clear" w:color="auto" w:fill="auto"/>
            <w:vAlign w:val="center"/>
          </w:tcPr>
          <w:p w14:paraId="1D8006E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未取得危险化学品登记备案证</w:t>
            </w:r>
          </w:p>
        </w:tc>
        <w:tc>
          <w:tcPr>
            <w:tcW w:w="1229" w:type="dxa"/>
          </w:tcPr>
          <w:p w14:paraId="0C92290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F90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2619B4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532AC8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60AD84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D1FFB8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使用危险化学品从事生产并且使用量达到规定数量的化工企业应当取得危险化学品安全使用许可证。</w:t>
            </w:r>
          </w:p>
        </w:tc>
        <w:tc>
          <w:tcPr>
            <w:tcW w:w="4191" w:type="dxa"/>
            <w:shd w:val="clear" w:color="auto" w:fill="auto"/>
            <w:noWrap/>
            <w:vAlign w:val="center"/>
          </w:tcPr>
          <w:p w14:paraId="09A08D2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《危险化学品安全管理条例》（国务院令第591号）第二十</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九</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p>
        </w:tc>
        <w:tc>
          <w:tcPr>
            <w:tcW w:w="1842" w:type="dxa"/>
            <w:vAlign w:val="center"/>
          </w:tcPr>
          <w:p w14:paraId="6731445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未取得使用许可证</w:t>
            </w:r>
          </w:p>
        </w:tc>
        <w:tc>
          <w:tcPr>
            <w:tcW w:w="1229" w:type="dxa"/>
          </w:tcPr>
          <w:p w14:paraId="625DD19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A87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69D8D0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4D5773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996DB7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621A23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生产、储存危险化学品的企业，应对安全生产条件每3年进行一次安全评价。</w:t>
            </w:r>
          </w:p>
        </w:tc>
        <w:tc>
          <w:tcPr>
            <w:tcW w:w="4191" w:type="dxa"/>
            <w:shd w:val="clear" w:color="auto" w:fill="auto"/>
            <w:noWrap/>
            <w:vAlign w:val="center"/>
          </w:tcPr>
          <w:p w14:paraId="12FFC7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《危险化学品安全管理条例》（国务院令第591号）第二十</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二</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p>
        </w:tc>
        <w:tc>
          <w:tcPr>
            <w:tcW w:w="1842" w:type="dxa"/>
            <w:vAlign w:val="center"/>
          </w:tcPr>
          <w:p w14:paraId="66A42F5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未按3年一次</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要求</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开展现状安全评价</w:t>
            </w:r>
          </w:p>
        </w:tc>
        <w:tc>
          <w:tcPr>
            <w:tcW w:w="1229" w:type="dxa"/>
          </w:tcPr>
          <w:p w14:paraId="4044CAE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B28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5FF2521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145370F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58D4E4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1A1D53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易制毒化学品生产、经营应取得</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生产经营许可证。</w:t>
            </w:r>
          </w:p>
        </w:tc>
        <w:tc>
          <w:tcPr>
            <w:tcW w:w="4191" w:type="dxa"/>
            <w:shd w:val="clear" w:color="auto" w:fill="auto"/>
            <w:noWrap/>
            <w:vAlign w:val="center"/>
          </w:tcPr>
          <w:p w14:paraId="43C8912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《易制毒化学品安全管理条例》</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第十一、</w:t>
            </w:r>
            <w:r>
              <w:rPr>
                <w:rFonts w:hint="default" w:ascii="Times New Roman" w:hAnsi="Times New Roman" w:eastAsia="方正仿宋_GBK" w:cs="Times New Roman"/>
                <w:color w:val="000000" w:themeColor="text1"/>
                <w:kern w:val="0"/>
                <w:sz w:val="24"/>
                <w:szCs w:val="24"/>
                <w14:textFill>
                  <w14:solidFill>
                    <w14:schemeClr w14:val="tx1"/>
                  </w14:solidFill>
                </w14:textFill>
              </w:rPr>
              <w:t>十三条</w:t>
            </w:r>
          </w:p>
        </w:tc>
        <w:tc>
          <w:tcPr>
            <w:tcW w:w="1842" w:type="dxa"/>
            <w:shd w:val="clear" w:color="auto" w:fill="auto"/>
            <w:vAlign w:val="center"/>
          </w:tcPr>
          <w:p w14:paraId="39DD37E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t>未取得生产、经营许可证</w:t>
            </w:r>
          </w:p>
        </w:tc>
        <w:tc>
          <w:tcPr>
            <w:tcW w:w="1229" w:type="dxa"/>
          </w:tcPr>
          <w:p w14:paraId="4BA7510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146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0F8A4BB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5A32CD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B7A6DC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AD96CF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危险化学品重大危险源应按规定报应急管理部门备案。</w:t>
            </w:r>
          </w:p>
        </w:tc>
        <w:tc>
          <w:tcPr>
            <w:tcW w:w="4191" w:type="dxa"/>
            <w:shd w:val="clear" w:color="auto" w:fill="auto"/>
            <w:noWrap/>
            <w:vAlign w:val="center"/>
          </w:tcPr>
          <w:p w14:paraId="489880C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《危险化学品重大危险源安全监督管理办法》（国家安全生产监督管理总局令第40号）第二十三条</w:t>
            </w:r>
          </w:p>
        </w:tc>
        <w:tc>
          <w:tcPr>
            <w:tcW w:w="1842" w:type="dxa"/>
            <w:shd w:val="clear" w:color="auto" w:fill="auto"/>
            <w:vAlign w:val="center"/>
          </w:tcPr>
          <w:p w14:paraId="4028D19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shd w:val="clear" w:color="auto" w:fill="auto"/>
            <w:vAlign w:val="top"/>
          </w:tcPr>
          <w:p w14:paraId="2E6404B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p>
        </w:tc>
      </w:tr>
      <w:tr w14:paraId="300D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60D6E2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FAAA46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861443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3D8BB2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生产安全事故应急预案应按规定报应急管理部门备案。</w:t>
            </w:r>
          </w:p>
        </w:tc>
        <w:tc>
          <w:tcPr>
            <w:tcW w:w="4191" w:type="dxa"/>
            <w:shd w:val="clear" w:color="auto" w:fill="auto"/>
            <w:noWrap/>
            <w:vAlign w:val="center"/>
          </w:tcPr>
          <w:p w14:paraId="3240BCC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《生产安全事故应急预案管理办法》第二十六条</w:t>
            </w:r>
          </w:p>
        </w:tc>
        <w:tc>
          <w:tcPr>
            <w:tcW w:w="1842" w:type="dxa"/>
            <w:vAlign w:val="center"/>
          </w:tcPr>
          <w:p w14:paraId="54390FE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D21DA7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279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5219E0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402E48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DEFB92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3D1BA2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14:textFill>
                  <w14:solidFill>
                    <w14:schemeClr w14:val="tx1"/>
                  </w14:solidFill>
                </w14:textFill>
              </w:rPr>
              <w:t>保证安全设施、设备的正常使用，不得关闭、破坏直接关系生产安全的监控、报警、防护、救生设备、设施，或者篡改、隐瞒、销毁其相关数据、信息。</w:t>
            </w:r>
          </w:p>
        </w:tc>
        <w:tc>
          <w:tcPr>
            <w:tcW w:w="4191" w:type="dxa"/>
            <w:shd w:val="clear" w:color="auto" w:fill="auto"/>
            <w:noWrap/>
            <w:vAlign w:val="center"/>
          </w:tcPr>
          <w:p w14:paraId="4A5B6C3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《中华人民共和国安全生产法》第三十六条</w:t>
            </w:r>
            <w:r>
              <w:rPr>
                <w:rFonts w:hint="default" w:ascii="Times New Roman" w:hAnsi="Times New Roman" w:eastAsia="方正仿宋_GBK" w:cs="Times New Roman"/>
                <w:color w:val="000000" w:themeColor="text1"/>
                <w:kern w:val="0"/>
                <w:sz w:val="24"/>
                <w:szCs w:val="24"/>
                <w14:textFill>
                  <w14:solidFill>
                    <w14:schemeClr w14:val="tx1"/>
                  </w14:solidFill>
                </w14:textFill>
              </w:rPr>
              <w:br w:type="textWrapping"/>
            </w:r>
          </w:p>
        </w:tc>
        <w:tc>
          <w:tcPr>
            <w:tcW w:w="1842" w:type="dxa"/>
            <w:vAlign w:val="center"/>
          </w:tcPr>
          <w:p w14:paraId="1C4EB4F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关闭、破</w:t>
            </w:r>
          </w:p>
          <w:p w14:paraId="25A8FC7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坏直接关系生产安全的监控、报警、防护、救生设备、设施，或者篡改、隐毁其相关数据、信息（其余为C级）</w:t>
            </w:r>
          </w:p>
        </w:tc>
        <w:tc>
          <w:tcPr>
            <w:tcW w:w="1229" w:type="dxa"/>
          </w:tcPr>
          <w:p w14:paraId="10303DB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DDF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478FCB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0B24758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2.安全生产责任</w:t>
            </w:r>
          </w:p>
          <w:p w14:paraId="337666B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DA7EB9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2D6CE2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企业应建立与岗位匹配的全员安全生产责任制，明确从主要负责人到一线从业人员（含劳务派遣人员、实习学生等）等所有岗位的安全生产责任制和部门的安全生产责任制，应当将安全风险辨识、评估和管控</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工</w:t>
            </w:r>
            <w:r>
              <w:rPr>
                <w:rFonts w:hint="default" w:ascii="Times New Roman" w:hAnsi="Times New Roman" w:eastAsia="方正仿宋_GBK" w:cs="Times New Roman"/>
                <w:color w:val="000000" w:themeColor="text1"/>
                <w:kern w:val="0"/>
                <w:sz w:val="24"/>
                <w:szCs w:val="24"/>
                <w14:textFill>
                  <w14:solidFill>
                    <w14:schemeClr w14:val="tx1"/>
                  </w14:solidFill>
                </w14:textFill>
              </w:rPr>
              <w:t>作纳入全员安全生产责任制。岗位员工应熟悉掌握本岗位安全生产责任制。</w:t>
            </w:r>
          </w:p>
        </w:tc>
        <w:tc>
          <w:tcPr>
            <w:tcW w:w="4191" w:type="dxa"/>
            <w:shd w:val="clear" w:color="auto" w:fill="auto"/>
            <w:noWrap/>
            <w:vAlign w:val="center"/>
          </w:tcPr>
          <w:p w14:paraId="368478B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《国务院安委会办公室关于全面加强企业全员安全生产责任制工作的通知》（安委办〔2017〕29号）第三条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《化工和危险化学品生产经营单位重大生产安全事故隐患判定标准》（安监总管三〔2017〕121号）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第十六条</w:t>
            </w:r>
          </w:p>
        </w:tc>
        <w:tc>
          <w:tcPr>
            <w:tcW w:w="1842" w:type="dxa"/>
            <w:vAlign w:val="center"/>
          </w:tcPr>
          <w:p w14:paraId="404D097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A级：</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未建立与岗位相匹配的全员安全生产责任制（其余为C级）</w:t>
            </w:r>
          </w:p>
        </w:tc>
        <w:tc>
          <w:tcPr>
            <w:tcW w:w="1229" w:type="dxa"/>
          </w:tcPr>
          <w:p w14:paraId="5DE35BD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6B5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56" w:type="dxa"/>
            <w:vMerge w:val="continue"/>
            <w:shd w:val="clear" w:color="auto" w:fill="auto"/>
            <w:noWrap/>
            <w:vAlign w:val="center"/>
          </w:tcPr>
          <w:p w14:paraId="32BA592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3CEEB4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648BBD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3173BE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企业应当建立安全生产责任制考核制度，明确责任范围、考核标准和考核指标，实施考核奖惩。</w:t>
            </w:r>
          </w:p>
        </w:tc>
        <w:tc>
          <w:tcPr>
            <w:tcW w:w="4191" w:type="dxa"/>
            <w:shd w:val="clear" w:color="auto" w:fill="auto"/>
            <w:noWrap/>
            <w:vAlign w:val="center"/>
          </w:tcPr>
          <w:p w14:paraId="06F285D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《国务院安委会办公室关于全面加强企业全员安全生产责任制工作的通知》（安委办〔2017〕29号）第六条</w:t>
            </w:r>
          </w:p>
        </w:tc>
        <w:tc>
          <w:tcPr>
            <w:tcW w:w="1842" w:type="dxa"/>
            <w:vAlign w:val="center"/>
          </w:tcPr>
          <w:p w14:paraId="605E1A3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8E75FF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9E4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56EDC1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shd w:val="clear" w:color="auto" w:fill="auto"/>
            <w:noWrap/>
            <w:vAlign w:val="center"/>
          </w:tcPr>
          <w:p w14:paraId="7CA6FFB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3.安全规章制度</w:t>
            </w:r>
          </w:p>
        </w:tc>
        <w:tc>
          <w:tcPr>
            <w:tcW w:w="567" w:type="dxa"/>
            <w:shd w:val="clear" w:color="auto" w:fill="auto"/>
            <w:noWrap/>
            <w:vAlign w:val="center"/>
          </w:tcPr>
          <w:p w14:paraId="0CB8CE1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94E3D9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企业应建立健全安全生产规章制度。安全生产管理制度应明确管理程序、责任部门、管理职责和检查考核要求，应</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符合</w:t>
            </w:r>
            <w:r>
              <w:rPr>
                <w:rFonts w:hint="default" w:ascii="Times New Roman" w:hAnsi="Times New Roman" w:eastAsia="方正仿宋_GBK" w:cs="Times New Roman"/>
                <w:color w:val="000000" w:themeColor="text1"/>
                <w:kern w:val="0"/>
                <w:sz w:val="24"/>
                <w:szCs w:val="24"/>
                <w14:textFill>
                  <w14:solidFill>
                    <w14:schemeClr w14:val="tx1"/>
                  </w14:solidFill>
                </w14:textFill>
              </w:rPr>
              <w:t>有关安全生产法律法规的要求。</w:t>
            </w:r>
          </w:p>
        </w:tc>
        <w:tc>
          <w:tcPr>
            <w:tcW w:w="4191" w:type="dxa"/>
            <w:shd w:val="clear" w:color="auto" w:fill="auto"/>
            <w:noWrap/>
            <w:vAlign w:val="center"/>
          </w:tcPr>
          <w:p w14:paraId="01CEF52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《江苏省危险化学品企业安全生产标准化评审标准》（苏应急函〔2022〕128号）</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4.1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要素</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、《应急管理部关于全面实施危险化学品企业安全风险研判与承诺公告制度的通知》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应急〔2018〕74号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、《危险化学品生产企业安全生产许可证实施办法》安监总局令第41号</w:t>
            </w:r>
          </w:p>
        </w:tc>
        <w:tc>
          <w:tcPr>
            <w:tcW w:w="1842" w:type="dxa"/>
            <w:vAlign w:val="center"/>
          </w:tcPr>
          <w:p w14:paraId="02036E4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1479AA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B92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AD828B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7B728D6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4.教育培训管理</w:t>
            </w:r>
          </w:p>
        </w:tc>
        <w:tc>
          <w:tcPr>
            <w:tcW w:w="567" w:type="dxa"/>
            <w:shd w:val="clear" w:color="auto" w:fill="auto"/>
            <w:noWrap/>
            <w:vAlign w:val="center"/>
          </w:tcPr>
          <w:p w14:paraId="6E76549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444211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企业安全教育培训制度，应包含需求调查、岗位技能需求矩阵、岗位能力评估、培训计划制定、实施培训、培训效果验证、培训结果运用、培训档案建设等内容。</w:t>
            </w:r>
          </w:p>
        </w:tc>
        <w:tc>
          <w:tcPr>
            <w:tcW w:w="4191" w:type="dxa"/>
            <w:shd w:val="clear" w:color="auto" w:fill="auto"/>
            <w:noWrap/>
            <w:vAlign w:val="center"/>
          </w:tcPr>
          <w:p w14:paraId="21BB99F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《生产经营单位安全培训规定》（国家安全监管总局令第3号）第三条、《化工过程安全管理导则》AQ/T3034-2022第4.14.7条附录A.3</w:t>
            </w:r>
          </w:p>
        </w:tc>
        <w:tc>
          <w:tcPr>
            <w:tcW w:w="1842" w:type="dxa"/>
            <w:vAlign w:val="center"/>
          </w:tcPr>
          <w:p w14:paraId="25D87F7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4B0CBE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7BF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FEF95C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820D3C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054F2D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18AA51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企业应在识别安全教育培训需求的基础上，制定和实施包含全员安全生产责任制、风险辨识管控等内容的年度安全教育培训计划，评估教育培训效果，形成书面培训总结。</w:t>
            </w:r>
          </w:p>
        </w:tc>
        <w:tc>
          <w:tcPr>
            <w:tcW w:w="4191" w:type="dxa"/>
            <w:shd w:val="clear" w:color="auto" w:fill="auto"/>
            <w:noWrap/>
            <w:vAlign w:val="center"/>
          </w:tcPr>
          <w:p w14:paraId="6CB44A5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经营单位安全培训规定》（国家安全监管总局令第3号）第二十一条、《生产安全事故应急预案管理办法》（国家安监总局令第88号，应急管理部2号令修正）第三十一条、《江苏省生产经营单位安全风险管理条例》第二十二条、《企业安全生产标准化基本规范》GB∕T33000-2016第5.3.1条、《国务院安委会办公室关于全面加强企业全员安全生产责任制工作的通知》（安委办〔2017〕29号）第五条</w:t>
            </w:r>
          </w:p>
        </w:tc>
        <w:tc>
          <w:tcPr>
            <w:tcW w:w="1842" w:type="dxa"/>
            <w:vAlign w:val="center"/>
          </w:tcPr>
          <w:p w14:paraId="0684FE4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06A9EF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7BA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56" w:type="dxa"/>
            <w:vMerge w:val="continue"/>
            <w:shd w:val="clear" w:color="auto" w:fill="auto"/>
            <w:noWrap/>
            <w:vAlign w:val="center"/>
          </w:tcPr>
          <w:p w14:paraId="3EA6247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CC42A5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613C02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CA8BA0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企业应建立从业人员教育培训档案和台账，按计划实施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详细、准确记录培训的时间、内容、参加人员以及考核结果等情况。</w:t>
            </w:r>
          </w:p>
        </w:tc>
        <w:tc>
          <w:tcPr>
            <w:tcW w:w="4191" w:type="dxa"/>
            <w:shd w:val="clear" w:color="auto" w:fill="auto"/>
            <w:noWrap/>
            <w:vAlign w:val="center"/>
          </w:tcPr>
          <w:p w14:paraId="7C73646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《企业安全生产标准化基本规范》GB∕T33000-2016</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5.3.1</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14:textFill>
                  <w14:solidFill>
                    <w14:schemeClr w14:val="tx1"/>
                  </w14:solidFill>
                </w14:textFill>
              </w:rPr>
              <w:t>、《生产经营单位安全培训规定》（国家安全监管总局令第3号）第二十二条、《省应急管理厅关于加强危化品企业安全基础管理工作的通知》</w:t>
            </w:r>
          </w:p>
        </w:tc>
        <w:tc>
          <w:tcPr>
            <w:tcW w:w="1842" w:type="dxa"/>
            <w:vAlign w:val="center"/>
          </w:tcPr>
          <w:p w14:paraId="7651F64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0B647B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030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9C801A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A8D6AA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F01160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3E498C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危险化学品生产、经营单位主要负责人和安全生产管理人员</w:t>
            </w:r>
            <w:r>
              <w:rPr>
                <w:rFonts w:hint="default" w:ascii="Times New Roman" w:hAnsi="Times New Roman" w:eastAsia="方正仿宋_GBK" w:cs="Times New Roman"/>
                <w:color w:val="000000" w:themeColor="text1"/>
                <w:kern w:val="0"/>
                <w:sz w:val="24"/>
                <w:szCs w:val="24"/>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依法经考核合格。</w:t>
            </w:r>
          </w:p>
          <w:p w14:paraId="23789DD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792AFFC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第一条</w:t>
            </w:r>
          </w:p>
        </w:tc>
        <w:tc>
          <w:tcPr>
            <w:tcW w:w="1842" w:type="dxa"/>
            <w:vAlign w:val="center"/>
          </w:tcPr>
          <w:p w14:paraId="2080F87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危险化学品生产、经营单位主要负责人和安全生产管理人员未依法经考核合格</w:t>
            </w:r>
          </w:p>
        </w:tc>
        <w:tc>
          <w:tcPr>
            <w:tcW w:w="1229" w:type="dxa"/>
          </w:tcPr>
          <w:p w14:paraId="3ED34C3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896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7103EB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47DD4E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6A9CDC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D99053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两重点一重大</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生产装置和储存设施的企业的主要负责人和主管生产、设备、技术、安全的负责人及安全生产管理人员必须具备化学、化工、安全等相关专业大专及以上学历或化工类中级及以上职称。</w:t>
            </w:r>
          </w:p>
        </w:tc>
        <w:tc>
          <w:tcPr>
            <w:tcW w:w="4191" w:type="dxa"/>
            <w:shd w:val="clear" w:color="auto" w:fill="auto"/>
            <w:noWrap/>
            <w:vAlign w:val="center"/>
          </w:tcPr>
          <w:p w14:paraId="193BFC8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《危险化学品安全专项整治三年行动实施方案》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（安委</w:t>
            </w:r>
            <w:r>
              <w:rPr>
                <w:rFonts w:hint="default" w:ascii="Times New Roman" w:hAnsi="Times New Roman" w:eastAsia="方正仿宋_GBK" w:cs="Times New Roman"/>
                <w:color w:val="000000" w:themeColor="text1"/>
                <w:kern w:val="0"/>
                <w:sz w:val="24"/>
                <w:szCs w:val="24"/>
                <w14:textFill>
                  <w14:solidFill>
                    <w14:schemeClr w14:val="tx1"/>
                  </w14:solidFill>
                </w14:textFill>
              </w:rPr>
              <w:t>〔20</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20</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3号）</w:t>
            </w:r>
          </w:p>
        </w:tc>
        <w:tc>
          <w:tcPr>
            <w:tcW w:w="1842" w:type="dxa"/>
            <w:vAlign w:val="center"/>
          </w:tcPr>
          <w:p w14:paraId="19F86EB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涉及"两重点一重大”生产装置和储存设施的企业的主要负责人和主管生产、设备、技术、安全的负责人及安全生产管理人员</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的学历和职称不满足要求</w:t>
            </w:r>
          </w:p>
        </w:tc>
        <w:tc>
          <w:tcPr>
            <w:tcW w:w="1229" w:type="dxa"/>
          </w:tcPr>
          <w:p w14:paraId="400E455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58E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9B0FE7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6EB6E2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4BA0037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2300DF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从事危险化工工艺过程操作及化工自动化控制仪表安装、维修、维护的作业</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及电工作业、焊接与热切割作业等</w:t>
            </w:r>
            <w:r>
              <w:rPr>
                <w:rFonts w:hint="default" w:ascii="Times New Roman" w:hAnsi="Times New Roman" w:eastAsia="方正仿宋_GBK" w:cs="Times New Roman"/>
                <w:color w:val="000000" w:themeColor="text1"/>
                <w:kern w:val="0"/>
                <w:sz w:val="24"/>
                <w:szCs w:val="24"/>
                <w14:textFill>
                  <w14:solidFill>
                    <w14:schemeClr w14:val="tx1"/>
                  </w14:solidFill>
                </w14:textFill>
              </w:rPr>
              <w:t>特种作业人员应持证上岗。</w:t>
            </w:r>
          </w:p>
        </w:tc>
        <w:tc>
          <w:tcPr>
            <w:tcW w:w="4191" w:type="dxa"/>
            <w:shd w:val="clear" w:color="auto" w:fill="auto"/>
            <w:noWrap/>
            <w:vAlign w:val="center"/>
          </w:tcPr>
          <w:p w14:paraId="684BC68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《特种作业人员安全技术培训考核管理规定》（国家安全监管总局令第30号）第五条、《化工和危险化学品生产经营单位重大生产安全事故隐患判定标准》（安监总管三〔2017〕121号）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第二条</w:t>
            </w:r>
          </w:p>
        </w:tc>
        <w:tc>
          <w:tcPr>
            <w:tcW w:w="1842" w:type="dxa"/>
            <w:vAlign w:val="center"/>
          </w:tcPr>
          <w:p w14:paraId="4AC4A59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color w:val="000000" w:themeColor="text1"/>
                <w:kern w:val="0"/>
                <w:sz w:val="24"/>
                <w:szCs w:val="24"/>
                <w14:textFill>
                  <w14:solidFill>
                    <w14:schemeClr w14:val="tx1"/>
                  </w14:solidFill>
                </w14:textFill>
              </w:rPr>
              <w:t>特种作业人员未持证上岗</w:t>
            </w:r>
          </w:p>
        </w:tc>
        <w:tc>
          <w:tcPr>
            <w:tcW w:w="1229" w:type="dxa"/>
          </w:tcPr>
          <w:p w14:paraId="73AE9DC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p>
        </w:tc>
      </w:tr>
      <w:tr w14:paraId="4F12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1EB4ED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B5A044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749619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B890E1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涉及</w:t>
            </w:r>
            <w:r>
              <w:rPr>
                <w:rFonts w:hint="default" w:ascii="Times New Roman" w:hAnsi="Times New Roman" w:eastAsia="方正仿宋_GBK" w:cs="Times New Roman"/>
                <w:color w:val="000000" w:themeColor="text1"/>
                <w:sz w:val="24"/>
                <w:szCs w:val="24"/>
                <w14:textFill>
                  <w14:solidFill>
                    <w14:schemeClr w14:val="tx1"/>
                  </w14:solidFill>
                </w14:textFill>
              </w:rPr>
              <w:t>重大危险源、重点监管化工工艺的生产装置、储存设施操作人员必须具备高中及以上学历或化工类中等及以上职业教育水平。</w:t>
            </w:r>
          </w:p>
        </w:tc>
        <w:tc>
          <w:tcPr>
            <w:tcW w:w="4191" w:type="dxa"/>
            <w:shd w:val="clear" w:color="auto" w:fill="auto"/>
            <w:noWrap/>
            <w:vAlign w:val="center"/>
          </w:tcPr>
          <w:p w14:paraId="204CE69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《危险化学品安全专项整治三年行动实施方案》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（安委</w:t>
            </w:r>
            <w:r>
              <w:rPr>
                <w:rFonts w:hint="default" w:ascii="Times New Roman" w:hAnsi="Times New Roman" w:eastAsia="方正仿宋_GBK" w:cs="Times New Roman"/>
                <w:color w:val="000000" w:themeColor="text1"/>
                <w:kern w:val="0"/>
                <w:sz w:val="24"/>
                <w:szCs w:val="24"/>
                <w14:textFill>
                  <w14:solidFill>
                    <w14:schemeClr w14:val="tx1"/>
                  </w14:solidFill>
                </w14:textFill>
              </w:rPr>
              <w:t>〔20</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20</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3号）</w:t>
            </w:r>
          </w:p>
        </w:tc>
        <w:tc>
          <w:tcPr>
            <w:tcW w:w="1842" w:type="dxa"/>
            <w:vAlign w:val="center"/>
          </w:tcPr>
          <w:p w14:paraId="3DB3936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B级：</w:t>
            </w:r>
            <w:r>
              <w:rPr>
                <w:rFonts w:hint="default" w:ascii="Times New Roman" w:hAnsi="Times New Roman" w:eastAsia="方正仿宋_GBK" w:cs="Times New Roman"/>
                <w:color w:val="000000" w:themeColor="text1"/>
                <w:kern w:val="0"/>
                <w:sz w:val="24"/>
                <w:szCs w:val="24"/>
                <w14:textFill>
                  <w14:solidFill>
                    <w14:schemeClr w14:val="tx1"/>
                  </w14:solidFill>
                </w14:textFill>
              </w:rPr>
              <w:t>涉及</w:t>
            </w:r>
            <w:r>
              <w:rPr>
                <w:rFonts w:hint="default" w:ascii="Times New Roman" w:hAnsi="Times New Roman" w:eastAsia="方正仿宋_GBK" w:cs="Times New Roman"/>
                <w:color w:val="000000" w:themeColor="text1"/>
                <w:sz w:val="24"/>
                <w:szCs w:val="24"/>
                <w14:textFill>
                  <w14:solidFill>
                    <w14:schemeClr w14:val="tx1"/>
                  </w14:solidFill>
                </w14:textFill>
              </w:rPr>
              <w:t>重大危险源、重点监管化工工艺的生产装置、储存设施操作人员</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的学历不满足要求</w:t>
            </w:r>
          </w:p>
        </w:tc>
        <w:tc>
          <w:tcPr>
            <w:tcW w:w="1229" w:type="dxa"/>
          </w:tcPr>
          <w:p w14:paraId="4085ADD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51B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E76B26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6C065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19B018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132ACD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企业应对新从业人员进行厂、车间、班组三级安全培训教育，考核合格后上岗。三级安全培训教育的内容和时间应符合相关规定要求。</w:t>
            </w:r>
          </w:p>
        </w:tc>
        <w:tc>
          <w:tcPr>
            <w:tcW w:w="4191" w:type="dxa"/>
            <w:shd w:val="clear" w:color="auto" w:fill="auto"/>
            <w:noWrap/>
            <w:vAlign w:val="center"/>
          </w:tcPr>
          <w:p w14:paraId="795C754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《生产经营单位安全培训规定》（国家安全监管总局令第3号）第十一、十二、十四、十五、十六条</w:t>
            </w:r>
          </w:p>
        </w:tc>
        <w:tc>
          <w:tcPr>
            <w:tcW w:w="1842" w:type="dxa"/>
            <w:vAlign w:val="center"/>
          </w:tcPr>
          <w:p w14:paraId="7F07D33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817D7D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D14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A4AE09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A58871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A80D79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16C81C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从业人员在本企业内调整工作岗位或离岗六个月以上重新上岗时，应当重新接受车间（工段、区、队）和班组级的安全培训。</w:t>
            </w:r>
          </w:p>
        </w:tc>
        <w:tc>
          <w:tcPr>
            <w:tcW w:w="4191" w:type="dxa"/>
            <w:shd w:val="clear" w:color="auto" w:fill="auto"/>
            <w:noWrap/>
            <w:vAlign w:val="center"/>
          </w:tcPr>
          <w:p w14:paraId="21C8E98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江苏省安全生产条例》第二十一条</w:t>
            </w:r>
          </w:p>
        </w:tc>
        <w:tc>
          <w:tcPr>
            <w:tcW w:w="1842" w:type="dxa"/>
            <w:vAlign w:val="center"/>
          </w:tcPr>
          <w:p w14:paraId="17E2A06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E0C2EF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FC5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6F93B2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ABC573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DA5F54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47E116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采用新工艺、新技术、新材料或使用新设备前，应对从业人员进行专门的安全生产教育和培训，经考核合格后，方可上岗。</w:t>
            </w:r>
          </w:p>
        </w:tc>
        <w:tc>
          <w:tcPr>
            <w:tcW w:w="4191" w:type="dxa"/>
            <w:shd w:val="clear" w:color="auto" w:fill="auto"/>
            <w:noWrap/>
            <w:vAlign w:val="center"/>
          </w:tcPr>
          <w:p w14:paraId="13EF7E2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《中华人民共和国安全生产法》第二十六条</w:t>
            </w:r>
          </w:p>
        </w:tc>
        <w:tc>
          <w:tcPr>
            <w:tcW w:w="1842" w:type="dxa"/>
            <w:vAlign w:val="center"/>
          </w:tcPr>
          <w:p w14:paraId="48BA7C0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2E9491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29C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66F6BD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85C038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FBD32FD">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1113D5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管理部门、班组应按照月度安全活动计划开展安全活动。班组安全活动应由班长和部门负责人主持，每个班组应按《省应急管理厅关于加强危化品企业安全基础管理工作的通知》要求，建立班组安全活动台账。</w:t>
            </w:r>
          </w:p>
        </w:tc>
        <w:tc>
          <w:tcPr>
            <w:tcW w:w="4191" w:type="dxa"/>
            <w:shd w:val="clear" w:color="auto" w:fill="auto"/>
            <w:noWrap/>
            <w:vAlign w:val="center"/>
          </w:tcPr>
          <w:p w14:paraId="7C99F92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《省应急管理厅关于加强危化品企业安全基础管理工作的通知》</w:t>
            </w:r>
          </w:p>
        </w:tc>
        <w:tc>
          <w:tcPr>
            <w:tcW w:w="1842" w:type="dxa"/>
            <w:vAlign w:val="center"/>
          </w:tcPr>
          <w:p w14:paraId="3E41931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09AC66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51D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1A0942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09D4BD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B63D55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F34AAA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每个班组安全活动时间每月不少于2次，每次时间不少于1小时。管理部门安全活动每月不少于1次，每次活动时间不少于2学时。企业主要负责人每季度至少参加一次班组安全活动；企业安全生产管理部门或专职安全生产管理人员应每月至少1次对安全活动记录进行检查，并签字。</w:t>
            </w:r>
          </w:p>
        </w:tc>
        <w:tc>
          <w:tcPr>
            <w:tcW w:w="4191" w:type="dxa"/>
            <w:shd w:val="clear" w:color="auto" w:fill="auto"/>
            <w:noWrap/>
            <w:vAlign w:val="center"/>
          </w:tcPr>
          <w:p w14:paraId="250A91C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《国家安全监管总局关于印发危险化学品从业单位安全生产标准化评审标准的通知》（安监总管三〔2011〕93号）</w:t>
            </w:r>
          </w:p>
        </w:tc>
        <w:tc>
          <w:tcPr>
            <w:tcW w:w="1842" w:type="dxa"/>
            <w:vAlign w:val="center"/>
          </w:tcPr>
          <w:p w14:paraId="0055EDC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0601DF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788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4740F8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19C1B09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5.重大危险源安全管理</w:t>
            </w:r>
          </w:p>
        </w:tc>
        <w:tc>
          <w:tcPr>
            <w:tcW w:w="567" w:type="dxa"/>
            <w:shd w:val="clear" w:color="auto" w:fill="auto"/>
            <w:noWrap/>
            <w:vAlign w:val="center"/>
          </w:tcPr>
          <w:p w14:paraId="137FC19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C66487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企业应当按照《</w: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begin"/>
            </w:r>
            <w:r>
              <w:rPr>
                <w:rFonts w:hint="default" w:ascii="Times New Roman" w:hAnsi="Times New Roman" w:eastAsia="方正仿宋_GBK" w:cs="Times New Roman"/>
                <w:color w:val="000000" w:themeColor="text1"/>
                <w:sz w:val="24"/>
                <w:szCs w:val="24"/>
                <w14:textFill>
                  <w14:solidFill>
                    <w14:schemeClr w14:val="tx1"/>
                  </w14:solidFill>
                </w14:textFill>
              </w:rPr>
              <w:instrText xml:space="preserve"> HYPERLINK "https://baike.baidu.com/item/%E5%8D%B1%E9%99%A9%E5%8C%96%E5%AD%A6%E5%93%81%E9%87%8D%E5%A4%A7%E5%8D%B1%E9%99%A9%E6%BA%90%E8%BE%A8%E8%AF%86/6438883" \t "/home/user/文档x/_blank" </w:instrTex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危险化学品重大危险源辨识</w: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4"/>
                <w:szCs w:val="24"/>
                <w14:textFill>
                  <w14:solidFill>
                    <w14:schemeClr w14:val="tx1"/>
                  </w14:solidFill>
                </w14:textFill>
              </w:rPr>
              <w:t>》标准，对本单位的危险化学品生产、经营、储存和使用装置、设施或者场所进行重大危险源辨识、评估、登记建档。</w:t>
            </w:r>
          </w:p>
        </w:tc>
        <w:tc>
          <w:tcPr>
            <w:tcW w:w="4191" w:type="dxa"/>
            <w:shd w:val="clear" w:color="auto" w:fill="auto"/>
            <w:noWrap/>
            <w:vAlign w:val="center"/>
          </w:tcPr>
          <w:p w14:paraId="2B13A8B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《危险化学品重大危险源监督管理暂行规定》（国家安全生产监督管理总局令第40号）第七</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八条</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《危险化学品重大危险源辨识》GB18218-2018</w:t>
            </w:r>
          </w:p>
        </w:tc>
        <w:tc>
          <w:tcPr>
            <w:tcW w:w="1842" w:type="dxa"/>
            <w:vAlign w:val="center"/>
          </w:tcPr>
          <w:p w14:paraId="0ED1530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000300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94B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53D2AD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679C34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4307F6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F851E8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明确每一处重大危险源的主要负责人、技术负责人和操作负责人。建立重大危险源主要负责人、技术负责人、操作负责人的安全包保履职记录，企业的安全管理机构应当对包保责任人履职情况进行评估，纳入企业安全生产责任制考核与绩效管理。</w:t>
            </w:r>
          </w:p>
        </w:tc>
        <w:tc>
          <w:tcPr>
            <w:tcW w:w="4191" w:type="dxa"/>
            <w:shd w:val="clear" w:color="auto" w:fill="auto"/>
            <w:noWrap/>
            <w:vAlign w:val="center"/>
          </w:tcPr>
          <w:p w14:paraId="6505FE0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《应急管理部办公厅关于印发危险化学品企业重大危险源安全包保责任制办法（试行）的通知》（应急厅〔2021〕12号）第三条</w:t>
            </w:r>
          </w:p>
        </w:tc>
        <w:tc>
          <w:tcPr>
            <w:tcW w:w="1842" w:type="dxa"/>
            <w:vAlign w:val="center"/>
          </w:tcPr>
          <w:p w14:paraId="3001643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7C6F91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AFB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0EB13C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BF4D0B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6CDFCE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5769DC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应当在</w: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begin"/>
            </w:r>
            <w:r>
              <w:rPr>
                <w:rFonts w:hint="default" w:ascii="Times New Roman" w:hAnsi="Times New Roman" w:eastAsia="方正仿宋_GBK" w:cs="Times New Roman"/>
                <w:color w:val="000000" w:themeColor="text1"/>
                <w:sz w:val="24"/>
                <w:szCs w:val="24"/>
                <w14:textFill>
                  <w14:solidFill>
                    <w14:schemeClr w14:val="tx1"/>
                  </w14:solidFill>
                </w14:textFill>
              </w:rPr>
              <w:instrText xml:space="preserve"> HYPERLINK "https://baike.baidu.com/item/%E9%87%8D%E5%A4%A7%E5%8D%B1%E9%99%A9%E6%BA%90/10983922" \t "/home/user/文档x/_blank" </w:instrTex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24"/>
                <w:szCs w:val="24"/>
                <w14:textFill>
                  <w14:solidFill>
                    <w14:schemeClr w14:val="tx1"/>
                  </w14:solidFill>
                </w14:textFill>
              </w:rPr>
              <w:t>重大危险源</w: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4"/>
                <w:szCs w:val="24"/>
                <w14:textFill>
                  <w14:solidFill>
                    <w14:schemeClr w14:val="tx1"/>
                  </w14:solidFill>
                </w14:textFill>
              </w:rPr>
              <w:t>所在场所设置明显的安全警示标志，写明紧急情况下的应急处置办法。应当在重大危险源安全警示标志位置设立公示牌，写明重大危险源的主要负责人、技术负责人、操作负责人姓名、对应的安全包保职责及联系方式，接受员工监督。</w:t>
            </w:r>
          </w:p>
        </w:tc>
        <w:tc>
          <w:tcPr>
            <w:tcW w:w="4191" w:type="dxa"/>
            <w:shd w:val="clear" w:color="auto" w:fill="auto"/>
            <w:noWrap/>
            <w:vAlign w:val="center"/>
          </w:tcPr>
          <w:p w14:paraId="09958CE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《危险化学品重大危险源监督管理暂行规定》（国家安全生产监督管理总局令第40号）第十八条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《应急管理部办公厅关于印发危险化学品企业重大危险源安全包保责任制办法（试行）的通知》（应急厅〔2021〕12号）第七条</w:t>
            </w:r>
          </w:p>
        </w:tc>
        <w:tc>
          <w:tcPr>
            <w:tcW w:w="1842" w:type="dxa"/>
            <w:vAlign w:val="center"/>
          </w:tcPr>
          <w:p w14:paraId="2F71D94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C8214C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91C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42B929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3116099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6.变更管理</w:t>
            </w:r>
          </w:p>
        </w:tc>
        <w:tc>
          <w:tcPr>
            <w:tcW w:w="567" w:type="dxa"/>
            <w:shd w:val="clear" w:color="auto" w:fill="auto"/>
            <w:noWrap/>
            <w:vAlign w:val="center"/>
          </w:tcPr>
          <w:p w14:paraId="77930A1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E133EE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变更管理制度（程序文件）应包含辨识、方案编制、风险评估、变更申请、变更审批、变更实施、变更验收、组织变更培训、更新安全信息等要求。</w:t>
            </w:r>
          </w:p>
        </w:tc>
        <w:tc>
          <w:tcPr>
            <w:tcW w:w="4191" w:type="dxa"/>
            <w:shd w:val="clear" w:color="auto" w:fill="auto"/>
            <w:noWrap/>
            <w:vAlign w:val="center"/>
          </w:tcPr>
          <w:p w14:paraId="6749285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《关于加强化工过程安全管理的指导意见》（安监总管三〔2013〕88号）第二十七条</w:t>
            </w:r>
          </w:p>
        </w:tc>
        <w:tc>
          <w:tcPr>
            <w:tcW w:w="1842" w:type="dxa"/>
            <w:vAlign w:val="center"/>
          </w:tcPr>
          <w:p w14:paraId="72839E3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71F581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E76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4DFAA1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01177C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1322F63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CBE479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企业应对工艺、设备、仪表、电气、公用工程、备件、材料、化学品、生产组织方式和人员等方面发生的所有变更</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办理变更管理手续，落实相关变更管理要求。</w:t>
            </w:r>
          </w:p>
        </w:tc>
        <w:tc>
          <w:tcPr>
            <w:tcW w:w="4191" w:type="dxa"/>
            <w:shd w:val="clear" w:color="auto" w:fill="auto"/>
            <w:noWrap/>
            <w:vAlign w:val="center"/>
          </w:tcPr>
          <w:p w14:paraId="02992C2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《关于加强化工过程安全管理的指导意见》（安监总管三〔2013〕88号）第二十二条</w:t>
            </w:r>
          </w:p>
        </w:tc>
        <w:tc>
          <w:tcPr>
            <w:tcW w:w="1842" w:type="dxa"/>
            <w:vAlign w:val="center"/>
          </w:tcPr>
          <w:p w14:paraId="18D5254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801F52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C57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1276F7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CB1E65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C08F75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674C6E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企业应对变更实施后的相关管理制度、操作规程、图纸资料等安全生产信息进行更新，并对相关人员进行培训。</w:t>
            </w:r>
          </w:p>
        </w:tc>
        <w:tc>
          <w:tcPr>
            <w:tcW w:w="4191" w:type="dxa"/>
            <w:shd w:val="clear" w:color="auto" w:fill="auto"/>
            <w:noWrap/>
            <w:vAlign w:val="center"/>
          </w:tcPr>
          <w:p w14:paraId="63CE2CB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《关于加强化工过程安全管理的指导意见》（安监总管三〔2013〕88号）第二十二条</w:t>
            </w:r>
          </w:p>
        </w:tc>
        <w:tc>
          <w:tcPr>
            <w:tcW w:w="1842" w:type="dxa"/>
            <w:vAlign w:val="center"/>
          </w:tcPr>
          <w:p w14:paraId="00F390F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B08C9C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6FB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12CF7E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3F143FC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7.事故事件管理</w:t>
            </w:r>
          </w:p>
        </w:tc>
        <w:tc>
          <w:tcPr>
            <w:tcW w:w="567" w:type="dxa"/>
            <w:shd w:val="clear" w:color="auto" w:fill="auto"/>
            <w:noWrap/>
            <w:vAlign w:val="center"/>
          </w:tcPr>
          <w:p w14:paraId="0949B5D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633210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安全事故管理制度（程序文件）应包含事故分级分类、报告、调查和处理、分析、批准、审核、防范措施落实、跟踪验证等内容。</w:t>
            </w:r>
          </w:p>
        </w:tc>
        <w:tc>
          <w:tcPr>
            <w:tcW w:w="4191" w:type="dxa"/>
            <w:shd w:val="clear" w:color="auto" w:fill="auto"/>
            <w:noWrap/>
            <w:vAlign w:val="center"/>
          </w:tcPr>
          <w:p w14:paraId="73118A5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《国家安全监管总局关于印发危险化学品从业单位安全生产标准化评审标准的通知》（安监总管三〔2011〕93号）评审标准第10.6</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要素</w:t>
            </w:r>
          </w:p>
        </w:tc>
        <w:tc>
          <w:tcPr>
            <w:tcW w:w="1842" w:type="dxa"/>
            <w:vAlign w:val="center"/>
          </w:tcPr>
          <w:p w14:paraId="17EAE5B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03B6C2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C0A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5561AE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5C16D4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6475420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2990F2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企业应建立事故档案和事故事件管理台账</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应将承包商在本企业发生的安全事故纳入本企业安全事故管理。对发生的生产安全事故应落实</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四不放过</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要求</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对涉险事故、未遂事故等安全事件（如事故征兆、非计划停工、异常工况、泄漏等）开展调查分析</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制定落实整改措施。</w:t>
            </w:r>
          </w:p>
        </w:tc>
        <w:tc>
          <w:tcPr>
            <w:tcW w:w="4191" w:type="dxa"/>
            <w:shd w:val="clear" w:color="auto" w:fill="auto"/>
            <w:noWrap/>
            <w:vAlign w:val="center"/>
          </w:tcPr>
          <w:p w14:paraId="4EBFBBB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《国家安全监管总局关于印发危险化学品从业单位安全生产标准化评审标准的通知》（安监总管三〔2011〕93号）评审标准10.6</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要素</w:t>
            </w:r>
          </w:p>
        </w:tc>
        <w:tc>
          <w:tcPr>
            <w:tcW w:w="1842" w:type="dxa"/>
            <w:vAlign w:val="center"/>
          </w:tcPr>
          <w:p w14:paraId="4D753AB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D28E64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C97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0DBB7C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E48BC1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30B843D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516354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企业应收集整理同类企业事故案例、吸取事故教训，举一反三落实事故防范措施的情况。</w:t>
            </w:r>
          </w:p>
        </w:tc>
        <w:tc>
          <w:tcPr>
            <w:tcW w:w="4191" w:type="dxa"/>
            <w:shd w:val="clear" w:color="auto" w:fill="auto"/>
            <w:noWrap/>
            <w:vAlign w:val="center"/>
          </w:tcPr>
          <w:p w14:paraId="6777370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《关于加强化工过程安全管理的指导意见》（安监总管三〔2013〕88号）第二十七条</w:t>
            </w:r>
          </w:p>
        </w:tc>
        <w:tc>
          <w:tcPr>
            <w:tcW w:w="1842" w:type="dxa"/>
            <w:vAlign w:val="center"/>
          </w:tcPr>
          <w:p w14:paraId="2D8EE7D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7F08C2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C22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01639EA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2A74DA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67" w:type="dxa"/>
            <w:shd w:val="clear" w:color="auto" w:fill="auto"/>
            <w:noWrap/>
            <w:vAlign w:val="center"/>
          </w:tcPr>
          <w:p w14:paraId="7503F15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5DA931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企业应建立涉险事故、未遂事故等安全事件报告激励机制。</w:t>
            </w:r>
          </w:p>
        </w:tc>
        <w:tc>
          <w:tcPr>
            <w:tcW w:w="4191" w:type="dxa"/>
            <w:shd w:val="clear" w:color="auto" w:fill="auto"/>
            <w:noWrap/>
            <w:vAlign w:val="center"/>
          </w:tcPr>
          <w:p w14:paraId="2B01AFF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《关于加强化工过程安全管理的指导意见》（安监总管三〔2013〕88号）第二十八条、《化工过程安全管理导则》AQ/T3034-2022第4.17.3条</w:t>
            </w:r>
          </w:p>
        </w:tc>
        <w:tc>
          <w:tcPr>
            <w:tcW w:w="1842" w:type="dxa"/>
            <w:vAlign w:val="center"/>
          </w:tcPr>
          <w:p w14:paraId="6B2E1F3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67B0F9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270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6" w:type="dxa"/>
            <w:vMerge w:val="continue"/>
            <w:shd w:val="clear" w:color="auto" w:fill="auto"/>
            <w:noWrap/>
            <w:vAlign w:val="center"/>
          </w:tcPr>
          <w:p w14:paraId="2043D2F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341D38B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8.储存安全</w:t>
            </w:r>
          </w:p>
        </w:tc>
        <w:tc>
          <w:tcPr>
            <w:tcW w:w="567" w:type="dxa"/>
            <w:shd w:val="clear" w:color="auto" w:fill="auto"/>
            <w:noWrap/>
            <w:vAlign w:val="center"/>
          </w:tcPr>
          <w:p w14:paraId="127560A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699A50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落实</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危险化学品仓库设计要求，化学品及危险化学品储罐的容量、储存品种、储存量应与设计文件一致。</w:t>
            </w:r>
          </w:p>
        </w:tc>
        <w:tc>
          <w:tcPr>
            <w:tcW w:w="4191" w:type="dxa"/>
            <w:shd w:val="clear" w:color="auto" w:fill="auto"/>
            <w:noWrap/>
            <w:vAlign w:val="center"/>
          </w:tcPr>
          <w:p w14:paraId="3786F7C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《危险化学品仓库储存通则》GB15603-2022第4.4.3条</w:t>
            </w:r>
          </w:p>
        </w:tc>
        <w:tc>
          <w:tcPr>
            <w:tcW w:w="1842" w:type="dxa"/>
            <w:vAlign w:val="center"/>
          </w:tcPr>
          <w:p w14:paraId="0399EB8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46AE9D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154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536D1C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9CFCCB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D8D396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C6006B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应按国家标准分区分类储存危险化学品，不得超量、超品种储存危险化学品，相互禁配物质不得混放混存。</w:t>
            </w:r>
          </w:p>
        </w:tc>
        <w:tc>
          <w:tcPr>
            <w:tcW w:w="4191" w:type="dxa"/>
            <w:shd w:val="clear" w:color="auto" w:fill="auto"/>
            <w:noWrap/>
            <w:vAlign w:val="center"/>
          </w:tcPr>
          <w:p w14:paraId="24D808A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《化工和危险化学品生产经营单位重大生产安全事故隐患判定标准（试行）》（安监总管三〔2017〕121号）</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第二十条</w:t>
            </w: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、《危险化学品仓库储存通则》GB15603-2022第5.1条、第5.3条、《危险化学品仓库储存通则》GB15603-2022附录A</w:t>
            </w:r>
          </w:p>
        </w:tc>
        <w:tc>
          <w:tcPr>
            <w:tcW w:w="1842" w:type="dxa"/>
            <w:vAlign w:val="center"/>
          </w:tcPr>
          <w:p w14:paraId="2636D3E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未按国家标准分区分类储存危险化学品，超量、超品种储存危险化学品，相互禁配物质混放混存</w:t>
            </w:r>
          </w:p>
        </w:tc>
        <w:tc>
          <w:tcPr>
            <w:tcW w:w="1229" w:type="dxa"/>
          </w:tcPr>
          <w:p w14:paraId="16276D1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51C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95DDEE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1B9A8B9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14EBD5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230197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应建立危险化学品出入库核查、登记制度。入库登记的危险化学品品名、规格、数量应与库内实际储存的实物一致。</w:t>
            </w:r>
          </w:p>
        </w:tc>
        <w:tc>
          <w:tcPr>
            <w:tcW w:w="4191" w:type="dxa"/>
            <w:shd w:val="clear" w:color="auto" w:fill="auto"/>
            <w:noWrap/>
            <w:vAlign w:val="center"/>
          </w:tcPr>
          <w:p w14:paraId="46BFE71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《危险化学品安全管理条例》第二十五条、《危险化学品仓库储存通则》GB15603-2022第7.3条</w:t>
            </w:r>
          </w:p>
        </w:tc>
        <w:tc>
          <w:tcPr>
            <w:tcW w:w="1842" w:type="dxa"/>
            <w:vAlign w:val="center"/>
          </w:tcPr>
          <w:p w14:paraId="11BC643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BA9512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4F1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48C09F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1FDAFC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3A4A74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FD4773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入库物品的包装应完好，标志、安全标签应规范、清晰。应附有中文化学品安全技术说明书和安全标签。</w:t>
            </w:r>
          </w:p>
        </w:tc>
        <w:tc>
          <w:tcPr>
            <w:tcW w:w="4191" w:type="dxa"/>
            <w:shd w:val="clear" w:color="auto" w:fill="auto"/>
            <w:noWrap/>
            <w:vAlign w:val="center"/>
          </w:tcPr>
          <w:p w14:paraId="4519B02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《危险化学品仓库储存通则》GB15603-2022第7.4条、第7.5条</w:t>
            </w:r>
          </w:p>
        </w:tc>
        <w:tc>
          <w:tcPr>
            <w:tcW w:w="1842" w:type="dxa"/>
            <w:vAlign w:val="center"/>
          </w:tcPr>
          <w:p w14:paraId="2C60EA7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824E09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009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B21E37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52EE08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7F0557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987BE1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仓库内物品堆垛与主通道、墙体、立柱、照明灯的间距及垛与垛之间的间距应满足规范要求</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主通道≥200cm、墙距≥50cm、柱距≥30cm、垛距≥100cm</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每个堆垛的面积不应大于150m²</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灯距≥50cm。</w:t>
            </w:r>
          </w:p>
        </w:tc>
        <w:tc>
          <w:tcPr>
            <w:tcW w:w="4191" w:type="dxa"/>
            <w:shd w:val="clear" w:color="auto" w:fill="auto"/>
            <w:noWrap/>
            <w:vAlign w:val="center"/>
          </w:tcPr>
          <w:p w14:paraId="3715EBC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《危险化学品仓库储存通则》GB15603-2022第6.2.5条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《仓储场所消防安全管理通则》XF1131-2014第6.8条、《仓储货架使用规范》GB∕T33454-2016第9条</w:t>
            </w:r>
          </w:p>
        </w:tc>
        <w:tc>
          <w:tcPr>
            <w:tcW w:w="1842" w:type="dxa"/>
            <w:vAlign w:val="center"/>
          </w:tcPr>
          <w:p w14:paraId="5E123B6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28C0CB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AF0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AFC36D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176892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1F8F83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695167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储存仓库内禁止进行开桶、分装、改装作业。</w:t>
            </w:r>
          </w:p>
        </w:tc>
        <w:tc>
          <w:tcPr>
            <w:tcW w:w="4191" w:type="dxa"/>
            <w:shd w:val="clear" w:color="auto" w:fill="auto"/>
            <w:noWrap/>
            <w:vAlign w:val="center"/>
          </w:tcPr>
          <w:p w14:paraId="765EA22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《危险化学品仓库储存通则》GB15603-2022第11.3.3条</w:t>
            </w:r>
          </w:p>
        </w:tc>
        <w:tc>
          <w:tcPr>
            <w:tcW w:w="1842" w:type="dxa"/>
            <w:vAlign w:val="center"/>
          </w:tcPr>
          <w:p w14:paraId="6450559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3EA48C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8D2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E461C7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15EA7D9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4C1689A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66E015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储存危险化学品的仓库和作业场所应设置明显的安全标志，并符合GB 2894、AQ 3047的规定。</w:t>
            </w:r>
          </w:p>
        </w:tc>
        <w:tc>
          <w:tcPr>
            <w:tcW w:w="4191" w:type="dxa"/>
            <w:shd w:val="clear" w:color="auto" w:fill="auto"/>
            <w:noWrap/>
            <w:vAlign w:val="center"/>
          </w:tcPr>
          <w:p w14:paraId="782D3EE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《危险化学品重大危险源监督管理暂行规定》第十八条、《危险化学品企业重大危险源安全包保责任制办法（试行）》（应急厅〔2021〕12号）第七条、《危险化学品仓库储存通则》GB15603-2022第11.2.1条</w:t>
            </w:r>
          </w:p>
        </w:tc>
        <w:tc>
          <w:tcPr>
            <w:tcW w:w="1842" w:type="dxa"/>
            <w:vAlign w:val="center"/>
          </w:tcPr>
          <w:p w14:paraId="32AE5F1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831982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4C1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ADF585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E6735C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DEA5AA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2790B9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危险化学品堆码应整齐、牢固、无倒置；不应遮挡消防设备、安全设施、安全标志和通道。</w:t>
            </w:r>
          </w:p>
        </w:tc>
        <w:tc>
          <w:tcPr>
            <w:tcW w:w="4191" w:type="dxa"/>
            <w:shd w:val="clear" w:color="auto" w:fill="auto"/>
            <w:noWrap/>
            <w:vAlign w:val="center"/>
          </w:tcPr>
          <w:p w14:paraId="0865639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《危险化学品仓库储存通则》GB15603-2022第6.2.1条</w:t>
            </w:r>
          </w:p>
        </w:tc>
        <w:tc>
          <w:tcPr>
            <w:tcW w:w="1842" w:type="dxa"/>
            <w:vAlign w:val="center"/>
          </w:tcPr>
          <w:p w14:paraId="0220302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0CD31D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AEE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022F38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C722FF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C76CD6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E7FB8F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剧毒化学品、监控化学品、易制毒化学品、易制爆危险化学品应按规定将储存地点、储存数量、流向及管理人员的情况报相关部门备案。剧毒化学品以及构成重大危险源的危险化学品</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应在专用仓库内单独存放</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并实行双人验收、双人保管、双人发货、双把锁、双本</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账</w:t>
            </w:r>
            <w:r>
              <w:rPr>
                <w:rFonts w:hint="default" w:ascii="Times New Roman" w:hAnsi="Times New Roman" w:eastAsia="方正仿宋_GBK" w:cs="Times New Roman"/>
                <w:color w:val="000000" w:themeColor="text1"/>
                <w:kern w:val="0"/>
                <w:sz w:val="24"/>
                <w:szCs w:val="24"/>
                <w14:textFill>
                  <w14:solidFill>
                    <w14:schemeClr w14:val="tx1"/>
                  </w14:solidFill>
                </w14:textFill>
              </w:rPr>
              <w:t>“五双”管理。</w:t>
            </w:r>
          </w:p>
        </w:tc>
        <w:tc>
          <w:tcPr>
            <w:tcW w:w="4191" w:type="dxa"/>
            <w:shd w:val="clear" w:color="auto" w:fill="auto"/>
            <w:noWrap/>
            <w:vAlign w:val="center"/>
          </w:tcPr>
          <w:p w14:paraId="7602459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《危险化学品仓库储存通则》GB15603-2022第5.10条</w:t>
            </w:r>
          </w:p>
        </w:tc>
        <w:tc>
          <w:tcPr>
            <w:tcW w:w="1842" w:type="dxa"/>
            <w:vAlign w:val="center"/>
          </w:tcPr>
          <w:p w14:paraId="17E60E7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F7AC35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AF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22D31C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1E79C16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90B0AF7">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3E41F1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单个仓库固体硝酸铵存储量不得超过500t，多个仓库固体硝酸铵合计最大存储量不得超过2500t。</w:t>
            </w:r>
          </w:p>
        </w:tc>
        <w:tc>
          <w:tcPr>
            <w:tcW w:w="4191" w:type="dxa"/>
            <w:shd w:val="clear" w:color="auto" w:fill="auto"/>
            <w:noWrap/>
            <w:vAlign w:val="center"/>
          </w:tcPr>
          <w:p w14:paraId="3869B5F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《关于进一步加强硝酸铵安全管理的通知》《硝酸铵安全技术规范》</w:t>
            </w:r>
          </w:p>
        </w:tc>
        <w:tc>
          <w:tcPr>
            <w:tcW w:w="1842" w:type="dxa"/>
            <w:vAlign w:val="center"/>
          </w:tcPr>
          <w:p w14:paraId="210B700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1C3C2A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A76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BD8FFA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52A836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66A7FD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10FFD1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储存有机过氧化物、自热物质和混合物、自反应物质和混合物的仓库应满足存储温度、湿度要求。储存遇水放出易燃气体的物质和混合物应采取防水、防雨、防潮措施。</w:t>
            </w:r>
          </w:p>
        </w:tc>
        <w:tc>
          <w:tcPr>
            <w:tcW w:w="4191" w:type="dxa"/>
            <w:shd w:val="clear" w:color="auto" w:fill="auto"/>
            <w:noWrap/>
            <w:vAlign w:val="center"/>
          </w:tcPr>
          <w:p w14:paraId="1A703AF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《危险化学品经营企业安全技术基本要求》GB18265-2019第4.2.8条、第4.2.10条、第4.2.11条</w:t>
            </w:r>
          </w:p>
        </w:tc>
        <w:tc>
          <w:tcPr>
            <w:tcW w:w="1842" w:type="dxa"/>
            <w:vAlign w:val="center"/>
          </w:tcPr>
          <w:p w14:paraId="09869E8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CBA8A8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CC4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0C870D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7474E8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136747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BCD00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储存可能散发可燃气体、有毒气体的危险化学品库房内设置的气体检测报警装置应与事故风机联锁。</w:t>
            </w:r>
          </w:p>
        </w:tc>
        <w:tc>
          <w:tcPr>
            <w:tcW w:w="4191" w:type="dxa"/>
            <w:shd w:val="clear" w:color="auto" w:fill="auto"/>
            <w:noWrap/>
            <w:vAlign w:val="center"/>
          </w:tcPr>
          <w:p w14:paraId="52A9B56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《危险化学品经营企业安全技术基本要求》GB18265-2019第4.3.4条</w:t>
            </w:r>
          </w:p>
        </w:tc>
        <w:tc>
          <w:tcPr>
            <w:tcW w:w="1842" w:type="dxa"/>
            <w:vAlign w:val="center"/>
          </w:tcPr>
          <w:p w14:paraId="2245C03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F24B82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E59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60A718E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八、双重预防机制</w:t>
            </w:r>
          </w:p>
        </w:tc>
        <w:tc>
          <w:tcPr>
            <w:tcW w:w="728" w:type="dxa"/>
            <w:vMerge w:val="restart"/>
            <w:shd w:val="clear" w:color="auto" w:fill="auto"/>
            <w:noWrap/>
            <w:vAlign w:val="center"/>
          </w:tcPr>
          <w:p w14:paraId="2C6D14D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1.风险辨识管控</w:t>
            </w:r>
          </w:p>
        </w:tc>
        <w:tc>
          <w:tcPr>
            <w:tcW w:w="567" w:type="dxa"/>
            <w:shd w:val="clear" w:color="auto" w:fill="auto"/>
            <w:noWrap/>
            <w:vAlign w:val="center"/>
          </w:tcPr>
          <w:p w14:paraId="0161243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BC0DC3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企业应当组织安全生产管理、工程技术、岗位操作等相关人员，对作业活动和设备设施进行危险、有害因素识别和风险评价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按照重大安全风险、较大安全风险、一般安全风险和低安全风险四个级别</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确定区域风险等级，绘制“红橙黄蓝”四色安全风险空间分布图</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每年进行一次评价。</w:t>
            </w:r>
          </w:p>
        </w:tc>
        <w:tc>
          <w:tcPr>
            <w:tcW w:w="4191" w:type="dxa"/>
            <w:shd w:val="clear" w:color="auto" w:fill="auto"/>
            <w:noWrap/>
            <w:vAlign w:val="center"/>
          </w:tcPr>
          <w:p w14:paraId="54B856D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《江苏省危险化学品企业安全生产标准化评审标准》（苏应急函〔2022〕128号）3.2要素</w:t>
            </w:r>
          </w:p>
        </w:tc>
        <w:tc>
          <w:tcPr>
            <w:tcW w:w="1842" w:type="dxa"/>
            <w:vAlign w:val="center"/>
          </w:tcPr>
          <w:p w14:paraId="276F31C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E1F089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A97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B88AA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F387C6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2DDD1A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75C722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企业应按照双重预防数字化建设指南建立风险辨识清单、管控措施清单和管控责任清单。</w:t>
            </w:r>
          </w:p>
          <w:p w14:paraId="2303392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1.应覆盖重大危险源、生产装置、储存设施及公辅工程等风险分析对象。</w:t>
            </w:r>
          </w:p>
          <w:p w14:paraId="48413B0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2.应根据生产工艺流程顺序或设备设施布局，将风险分析对象分解为若干个相对独立的风险分析单元，主要设备设施均应纳入风险分析单元。</w:t>
            </w:r>
          </w:p>
          <w:p w14:paraId="211B773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应从工程技术、维护保养、人员操作、应急措施等方面识别评估现有管控措施的有效性。4.结合各岗位安全生产责任制，明确对应的企业、部门、车间、班组和岗位人员分级管控的范围和责任，将责任分解到各层级岗位。</w:t>
            </w:r>
          </w:p>
          <w:p w14:paraId="2C73CCD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5.对应风险管控措施确定隐患排查内容，明确隐患排查的岗位或排查人员和排查周期。隐患排查应涵盖从主要负责人到基层一线各岗位。</w:t>
            </w:r>
          </w:p>
        </w:tc>
        <w:tc>
          <w:tcPr>
            <w:tcW w:w="4191" w:type="dxa"/>
            <w:shd w:val="clear" w:color="auto" w:fill="auto"/>
            <w:noWrap/>
            <w:vAlign w:val="center"/>
          </w:tcPr>
          <w:p w14:paraId="6CA9DC4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《江苏省危险化学品企业安全生产标准化评审标准》（苏应急函〔2022〕128号）第3.2要素</w:t>
            </w:r>
          </w:p>
        </w:tc>
        <w:tc>
          <w:tcPr>
            <w:tcW w:w="1842" w:type="dxa"/>
            <w:vAlign w:val="center"/>
          </w:tcPr>
          <w:p w14:paraId="49177DB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0FA27F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A49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2391C3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58F656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6F44F1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2FD66F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企业应将已有风险管控措施的检查和验证纳入日常检查内容和隐患排查计划，发现措施失效后，应将失效的风险管控措施作为事故隐患及时处置，确保风险控制措施的有效性。</w:t>
            </w:r>
          </w:p>
        </w:tc>
        <w:tc>
          <w:tcPr>
            <w:tcW w:w="4191" w:type="dxa"/>
            <w:shd w:val="clear" w:color="auto" w:fill="auto"/>
            <w:noWrap/>
            <w:vAlign w:val="center"/>
          </w:tcPr>
          <w:p w14:paraId="1BB7907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《化工过程安全管理导则》AQ∕T3034-2022第4.6.9条</w:t>
            </w:r>
          </w:p>
        </w:tc>
        <w:tc>
          <w:tcPr>
            <w:tcW w:w="1842" w:type="dxa"/>
            <w:vAlign w:val="center"/>
          </w:tcPr>
          <w:p w14:paraId="0908BB1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47E390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D3C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ADB900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4C4563B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2.隐患排查治理</w:t>
            </w:r>
          </w:p>
        </w:tc>
        <w:tc>
          <w:tcPr>
            <w:tcW w:w="567" w:type="dxa"/>
            <w:shd w:val="clear" w:color="auto" w:fill="auto"/>
            <w:noWrap/>
            <w:vAlign w:val="center"/>
          </w:tcPr>
          <w:p w14:paraId="44B8537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D3E208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企业应制定</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并</w:t>
            </w:r>
            <w:r>
              <w:rPr>
                <w:rFonts w:hint="default" w:ascii="Times New Roman" w:hAnsi="Times New Roman" w:eastAsia="方正仿宋_GBK" w:cs="Times New Roman"/>
                <w:color w:val="000000" w:themeColor="text1"/>
                <w:kern w:val="0"/>
                <w:sz w:val="24"/>
                <w:szCs w:val="24"/>
                <w14:textFill>
                  <w14:solidFill>
                    <w14:schemeClr w14:val="tx1"/>
                  </w14:solidFill>
                </w14:textFill>
              </w:rPr>
              <w:t>有效实施隐患排查治理制度。</w:t>
            </w:r>
          </w:p>
          <w:p w14:paraId="4F1F872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6D72C74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《化工和危险化学品生产经营单位重大生产安全事故隐患判定标准》（安监总管三〔2017〕121号）</w:t>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第十</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六</w:t>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条</w:t>
            </w:r>
            <w:r>
              <w:rPr>
                <w:rFonts w:hint="default" w:ascii="Times New Roman" w:hAnsi="Times New Roman" w:eastAsia="方正仿宋_GBK" w:cs="Times New Roman"/>
                <w:color w:val="000000" w:themeColor="text1"/>
                <w:kern w:val="0"/>
                <w:sz w:val="24"/>
                <w:szCs w:val="24"/>
                <w14:textFill>
                  <w14:solidFill>
                    <w14:schemeClr w14:val="tx1"/>
                  </w14:solidFill>
                </w14:textFill>
              </w:rPr>
              <w:t>、《中华人民共和国安全生产法》第四十一条</w:t>
            </w:r>
          </w:p>
        </w:tc>
        <w:tc>
          <w:tcPr>
            <w:tcW w:w="1842" w:type="dxa"/>
            <w:vAlign w:val="center"/>
          </w:tcPr>
          <w:p w14:paraId="04BC8ED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未制定实施生产安全事故隐患排查治理制度</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其余为C级）</w:t>
            </w:r>
          </w:p>
        </w:tc>
        <w:tc>
          <w:tcPr>
            <w:tcW w:w="1229" w:type="dxa"/>
          </w:tcPr>
          <w:p w14:paraId="59D03077">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59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B86555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C0427E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1FF1F8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78561E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隐患排查制度应明确各种事故隐患排查的形式、内容、频次、组织与参加人员、事故隐患治理、上报及其他有关要求。</w:t>
            </w:r>
          </w:p>
        </w:tc>
        <w:tc>
          <w:tcPr>
            <w:tcW w:w="4191" w:type="dxa"/>
            <w:shd w:val="clear" w:color="auto" w:fill="auto"/>
            <w:noWrap/>
            <w:vAlign w:val="center"/>
          </w:tcPr>
          <w:p w14:paraId="2619C35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《企业安全生产标准化基本规范》GB∕T33000-2016第5.5.3条</w:t>
            </w:r>
          </w:p>
        </w:tc>
        <w:tc>
          <w:tcPr>
            <w:tcW w:w="1842" w:type="dxa"/>
            <w:vAlign w:val="center"/>
          </w:tcPr>
          <w:p w14:paraId="5D0677C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67FE6A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EE8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9F5C2F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06B066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0802C6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55B467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企业应制定</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和实施</w:t>
            </w:r>
            <w:r>
              <w:rPr>
                <w:rFonts w:hint="default" w:ascii="Times New Roman" w:hAnsi="Times New Roman" w:eastAsia="方正仿宋_GBK" w:cs="Times New Roman"/>
                <w:color w:val="000000" w:themeColor="text1"/>
                <w:kern w:val="0"/>
                <w:sz w:val="24"/>
                <w:szCs w:val="24"/>
                <w14:textFill>
                  <w14:solidFill>
                    <w14:schemeClr w14:val="tx1"/>
                  </w14:solidFill>
                </w14:textFill>
              </w:rPr>
              <w:t>综合性、专业性、重大节假日、季节性等隐患排查计划，建立隐患排查记录，对排查发现的隐患，按“五定”（定人员、定时间、定责任、定标准、定措施）要求进行隐患治理，闭环管理，对限期完成整改的隐患要制定防范落实措施。</w:t>
            </w:r>
          </w:p>
        </w:tc>
        <w:tc>
          <w:tcPr>
            <w:tcW w:w="4191" w:type="dxa"/>
            <w:shd w:val="clear" w:color="auto" w:fill="auto"/>
            <w:noWrap/>
            <w:vAlign w:val="center"/>
          </w:tcPr>
          <w:p w14:paraId="75ECFA8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《化工过程安全管理导则》AQ∕T3034-2022第4.6.8条</w:t>
            </w:r>
          </w:p>
        </w:tc>
        <w:tc>
          <w:tcPr>
            <w:tcW w:w="1842" w:type="dxa"/>
            <w:vAlign w:val="center"/>
          </w:tcPr>
          <w:p w14:paraId="7C8AEB9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0D9A7F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442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03FD46E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九、</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高危</w:t>
            </w:r>
            <w:r>
              <w:rPr>
                <w:rFonts w:hint="default" w:ascii="Times New Roman" w:hAnsi="Times New Roman" w:eastAsia="方正仿宋_GBK" w:cs="Times New Roman"/>
                <w:color w:val="000000" w:themeColor="text1"/>
                <w:kern w:val="0"/>
                <w:sz w:val="24"/>
                <w:szCs w:val="24"/>
                <w14:textFill>
                  <w14:solidFill>
                    <w14:schemeClr w14:val="tx1"/>
                  </w14:solidFill>
                </w14:textFill>
              </w:rPr>
              <w:t>作业安全管理</w:t>
            </w:r>
          </w:p>
        </w:tc>
        <w:tc>
          <w:tcPr>
            <w:tcW w:w="728" w:type="dxa"/>
            <w:vMerge w:val="restart"/>
            <w:shd w:val="clear" w:color="auto" w:fill="auto"/>
            <w:noWrap/>
            <w:vAlign w:val="center"/>
          </w:tcPr>
          <w:p w14:paraId="417714A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特殊作业</w:t>
            </w:r>
          </w:p>
        </w:tc>
        <w:tc>
          <w:tcPr>
            <w:tcW w:w="567" w:type="dxa"/>
            <w:shd w:val="clear" w:color="auto" w:fill="auto"/>
            <w:noWrap/>
            <w:vAlign w:val="center"/>
          </w:tcPr>
          <w:p w14:paraId="0D01623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02FAEF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企业应按照</w:t>
            </w: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国家标准制定动火、进入受限空间等特殊作业管理制度，</w:t>
            </w:r>
            <w:r>
              <w:rPr>
                <w:rFonts w:hint="default" w:ascii="Times New Roman" w:hAnsi="Times New Roman" w:eastAsia="方正仿宋_GBK" w:cs="Times New Roman"/>
                <w:color w:val="000000" w:themeColor="text1"/>
                <w:kern w:val="0"/>
                <w:sz w:val="24"/>
                <w:szCs w:val="24"/>
                <w14:textFill>
                  <w14:solidFill>
                    <w14:schemeClr w14:val="tx1"/>
                  </w14:solidFill>
                </w14:textFill>
              </w:rPr>
              <w:t>并</w:t>
            </w:r>
            <w:r>
              <w:rPr>
                <w:rFonts w:hint="default" w:ascii="Times New Roman" w:hAnsi="Times New Roman" w:eastAsia="方正仿宋_GBK" w:cs="Times New Roman"/>
                <w:color w:val="000000" w:themeColor="text1"/>
                <w:kern w:val="0"/>
                <w:sz w:val="24"/>
                <w:szCs w:val="24"/>
                <w:lang w:val="zh-CN"/>
                <w14:textFill>
                  <w14:solidFill>
                    <w14:schemeClr w14:val="tx1"/>
                  </w14:solidFill>
                </w14:textFill>
              </w:rPr>
              <w:t>有效执行。</w:t>
            </w:r>
          </w:p>
        </w:tc>
        <w:tc>
          <w:tcPr>
            <w:tcW w:w="4191" w:type="dxa"/>
            <w:shd w:val="clear" w:color="auto" w:fill="auto"/>
            <w:noWrap/>
            <w:vAlign w:val="center"/>
          </w:tcPr>
          <w:p w14:paraId="754FD8C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八条、《省应急管理厅关于印发〈危险化学品企业特殊作业票证填写注意事项〉的通知》（苏应急函〔2023〕53号）、《危险化学品企业特殊作业安全规范》GB30871-2022、《化工和危险化学品生产经营单位重大生产安全事故隐患判定标准》（安监总管三〔2017〕121号）</w:t>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第</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十八</w:t>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条</w:t>
            </w:r>
          </w:p>
        </w:tc>
        <w:tc>
          <w:tcPr>
            <w:tcW w:w="1842" w:type="dxa"/>
            <w:vAlign w:val="center"/>
          </w:tcPr>
          <w:p w14:paraId="359EDA8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color w:val="000000" w:themeColor="text1"/>
                <w:kern w:val="0"/>
                <w:sz w:val="24"/>
                <w:szCs w:val="24"/>
                <w14:textFill>
                  <w14:solidFill>
                    <w14:schemeClr w14:val="tx1"/>
                  </w14:solidFill>
                </w14:textFill>
              </w:rPr>
              <w:t>A级</w:t>
            </w:r>
            <w:r>
              <w:rPr>
                <w:rFonts w:hint="default" w:ascii="Times New Roman" w:hAnsi="Times New Roman" w:eastAsia="方正仿宋_GBK" w:cs="Times New Roman"/>
                <w:b/>
                <w:bCs/>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未按照国家标准制定动火、进入受限空间等特殊作业管理制度，或者制度未有效执行</w:t>
            </w:r>
          </w:p>
        </w:tc>
        <w:tc>
          <w:tcPr>
            <w:tcW w:w="1229" w:type="dxa"/>
          </w:tcPr>
          <w:p w14:paraId="10646F6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559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A70288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1DB77E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5791D6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6613CD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实施特殊作业前应开展作业风险分析、安全交底、检测分析、措施确认、现场监护，完工验收等管理要求，规范办理和审批作业许可票证。特殊作业票证应按《省应急管理厅关于印发〈危险化学品企业特殊作业票证填写注意事项〉的通知》（苏应急函〔2023〕53号）</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的要求</w:t>
            </w:r>
            <w:r>
              <w:rPr>
                <w:rFonts w:hint="default" w:ascii="Times New Roman" w:hAnsi="Times New Roman" w:eastAsia="方正仿宋_GBK" w:cs="Times New Roman"/>
                <w:color w:val="000000" w:themeColor="text1"/>
                <w:kern w:val="0"/>
                <w:sz w:val="24"/>
                <w:szCs w:val="24"/>
                <w14:textFill>
                  <w14:solidFill>
                    <w14:schemeClr w14:val="tx1"/>
                  </w14:solidFill>
                </w14:textFill>
              </w:rPr>
              <w:t>填写。</w:t>
            </w:r>
          </w:p>
        </w:tc>
        <w:tc>
          <w:tcPr>
            <w:tcW w:w="4191" w:type="dxa"/>
            <w:shd w:val="clear" w:color="auto" w:fill="auto"/>
            <w:noWrap/>
            <w:vAlign w:val="center"/>
          </w:tcPr>
          <w:p w14:paraId="53FF777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十八条、《省应急管理厅关于印发〈危险化学品企业特殊作业票证填写注意事项〉的通知》（苏应急函〔2023〕53号）、《危险化学品企业特殊作业安全规范》GB30871-2022第4.6条</w:t>
            </w:r>
          </w:p>
        </w:tc>
        <w:tc>
          <w:tcPr>
            <w:tcW w:w="1842" w:type="dxa"/>
            <w:vAlign w:val="center"/>
          </w:tcPr>
          <w:p w14:paraId="269E63C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7B0B81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84D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FE358E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7922DD2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承包商管理</w:t>
            </w:r>
          </w:p>
          <w:p w14:paraId="169E3F2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CA1E75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D74EC3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企业承包商安全管理制度应明确承包商准入标准、资格审查、管理责任、承包商录用和退出机制。</w:t>
            </w:r>
          </w:p>
        </w:tc>
        <w:tc>
          <w:tcPr>
            <w:tcW w:w="4191" w:type="dxa"/>
            <w:shd w:val="clear" w:color="auto" w:fill="auto"/>
            <w:noWrap/>
            <w:vAlign w:val="center"/>
          </w:tcPr>
          <w:p w14:paraId="1DFC5FA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《化工过程安全管理导则》AQ/T3034-2022第4.14.1条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《关于加强化工过程安全管理的指导意见》（安监总管三〔2013〕88号）第二十条</w:t>
            </w:r>
          </w:p>
        </w:tc>
        <w:tc>
          <w:tcPr>
            <w:tcW w:w="1842" w:type="dxa"/>
            <w:vAlign w:val="center"/>
          </w:tcPr>
          <w:p w14:paraId="6273F49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142CAA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241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ED4919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3F467F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9C9B6B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9C04F3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企业应对承包商施工安全资质、主要负责人、安全管理人员的人员资质、安全管理体系和业绩进行审查</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建立合格承包商名录。</w:t>
            </w:r>
          </w:p>
        </w:tc>
        <w:tc>
          <w:tcPr>
            <w:tcW w:w="4191" w:type="dxa"/>
            <w:shd w:val="clear" w:color="auto" w:fill="auto"/>
            <w:noWrap/>
            <w:vAlign w:val="center"/>
          </w:tcPr>
          <w:p w14:paraId="1478431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《关于加强化工过程安全管理的指导意见》（安监总管三〔2013〕88号）第二十条</w:t>
            </w:r>
          </w:p>
        </w:tc>
        <w:tc>
          <w:tcPr>
            <w:tcW w:w="1842" w:type="dxa"/>
            <w:vAlign w:val="center"/>
          </w:tcPr>
          <w:p w14:paraId="4B1801F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6C26F3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129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7953F5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82F1BB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3EBEDD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96980A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企业应与承包商签订安全管理协议，明确双方的安全管理范围与责任。</w:t>
            </w:r>
          </w:p>
        </w:tc>
        <w:tc>
          <w:tcPr>
            <w:tcW w:w="4191" w:type="dxa"/>
            <w:shd w:val="clear" w:color="auto" w:fill="auto"/>
            <w:noWrap/>
            <w:vAlign w:val="center"/>
          </w:tcPr>
          <w:p w14:paraId="5F1C0B0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《关于加强化工过程安全管理的指导意见》（安监总管三〔2013〕88号）第二十一条</w:t>
            </w:r>
          </w:p>
        </w:tc>
        <w:tc>
          <w:tcPr>
            <w:tcW w:w="1842" w:type="dxa"/>
            <w:vAlign w:val="center"/>
          </w:tcPr>
          <w:p w14:paraId="489EC01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03F86D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r>
      <w:tr w14:paraId="16D6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01A592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D868F4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171987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311645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企业应对承包商的所有人员进行入厂安全培训教育和考试，妥善保存承包商作业人员安全培训教育记录。</w:t>
            </w:r>
          </w:p>
        </w:tc>
        <w:tc>
          <w:tcPr>
            <w:tcW w:w="4191" w:type="dxa"/>
            <w:shd w:val="clear" w:color="auto" w:fill="auto"/>
            <w:noWrap/>
            <w:vAlign w:val="center"/>
          </w:tcPr>
          <w:p w14:paraId="4EFFFC5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条</w:t>
            </w:r>
          </w:p>
        </w:tc>
        <w:tc>
          <w:tcPr>
            <w:tcW w:w="1842" w:type="dxa"/>
            <w:vAlign w:val="center"/>
          </w:tcPr>
          <w:p w14:paraId="53C400D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C85F5A9">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23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22D19C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F3340B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47171E3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C280A2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企业应审查承包商编制的施工方案，开展作业前安全交底，对作业过程进行监督检查，并将监督检查的结果作为承包商业绩评价的依据。</w:t>
            </w:r>
          </w:p>
        </w:tc>
        <w:tc>
          <w:tcPr>
            <w:tcW w:w="4191" w:type="dxa"/>
            <w:shd w:val="clear" w:color="auto" w:fill="auto"/>
            <w:noWrap/>
            <w:vAlign w:val="center"/>
          </w:tcPr>
          <w:p w14:paraId="0577601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《关于加强化工过程安全管理的指导意见》（安监总管三〔2013〕88号）第二十一条、《化工过程安全管理导则》AQ/T3034-20224.14.4</w:t>
            </w:r>
          </w:p>
        </w:tc>
        <w:tc>
          <w:tcPr>
            <w:tcW w:w="1842" w:type="dxa"/>
            <w:vAlign w:val="center"/>
          </w:tcPr>
          <w:p w14:paraId="54BE4C7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CDA6D5D">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1A3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A38D54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621ADF8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装卸作业</w:t>
            </w:r>
          </w:p>
        </w:tc>
        <w:tc>
          <w:tcPr>
            <w:tcW w:w="567" w:type="dxa"/>
            <w:shd w:val="clear" w:color="auto" w:fill="auto"/>
            <w:noWrap/>
            <w:vAlign w:val="center"/>
          </w:tcPr>
          <w:p w14:paraId="725380A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CF619F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应建立危险化学品装卸管理制度，明确作业前、作业中和作业结束后各个环节的装卸作业安全管理要求。</w:t>
            </w:r>
          </w:p>
          <w:p w14:paraId="7A8A246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343E61F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《危险化学品企业安全风险隐患排查治理导则》（应急〔2019〕78号）</w:t>
            </w:r>
          </w:p>
        </w:tc>
        <w:tc>
          <w:tcPr>
            <w:tcW w:w="1842" w:type="dxa"/>
            <w:vAlign w:val="center"/>
          </w:tcPr>
          <w:p w14:paraId="24AC7A2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6F2214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AD0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48987B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AE7008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20EFB2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ADAB1E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对危险化学品车辆行驶证、营运证，驾驶员、押运员的资质证件，运输车辆、罐式车辆罐体等检验有效期，充装和装载的危险货物与运单载明事项的一致性和充装的危险货物与车辆罐体适装介质的一致性、装卸设施接口连接可靠性确认等开展检查，建立检查记录。</w:t>
            </w:r>
          </w:p>
        </w:tc>
        <w:tc>
          <w:tcPr>
            <w:tcW w:w="4191" w:type="dxa"/>
            <w:shd w:val="clear" w:color="auto" w:fill="auto"/>
            <w:noWrap/>
            <w:vAlign w:val="center"/>
          </w:tcPr>
          <w:p w14:paraId="37EDB8D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《危险化学品企业安全风险隐患排查治理导则》（应急〔2019〕78号）</w:t>
            </w:r>
          </w:p>
        </w:tc>
        <w:tc>
          <w:tcPr>
            <w:tcW w:w="1842" w:type="dxa"/>
            <w:vAlign w:val="center"/>
          </w:tcPr>
          <w:p w14:paraId="79364AF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C9D307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A58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550833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14B02A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9615A3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56B865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装卸车作业环节应严格遵守安全作业标准、规程和制度，并在监护人员现场指挥和全程监护下进行。</w:t>
            </w:r>
          </w:p>
        </w:tc>
        <w:tc>
          <w:tcPr>
            <w:tcW w:w="4191" w:type="dxa"/>
            <w:shd w:val="clear" w:color="auto" w:fill="auto"/>
            <w:noWrap/>
            <w:vAlign w:val="center"/>
          </w:tcPr>
          <w:p w14:paraId="02883BE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《化工（危险化学品）企业保障生产安全十条规定》（安监总政法〔2017〕15号）</w:t>
            </w:r>
          </w:p>
        </w:tc>
        <w:tc>
          <w:tcPr>
            <w:tcW w:w="1842" w:type="dxa"/>
            <w:vAlign w:val="center"/>
          </w:tcPr>
          <w:p w14:paraId="79BF868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1FD8A3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786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58260240">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十、应急与消防</w:t>
            </w:r>
          </w:p>
        </w:tc>
        <w:tc>
          <w:tcPr>
            <w:tcW w:w="728" w:type="dxa"/>
            <w:vMerge w:val="restart"/>
            <w:shd w:val="clear" w:color="auto" w:fill="auto"/>
            <w:noWrap/>
            <w:vAlign w:val="center"/>
          </w:tcPr>
          <w:p w14:paraId="00F1778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1.应急管理</w:t>
            </w:r>
          </w:p>
        </w:tc>
        <w:tc>
          <w:tcPr>
            <w:tcW w:w="567" w:type="dxa"/>
            <w:shd w:val="clear" w:color="auto" w:fill="auto"/>
            <w:noWrap/>
            <w:vAlign w:val="center"/>
          </w:tcPr>
          <w:p w14:paraId="7AD8A414">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027B18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企业应建立以主要负责人任组长的应急指挥系统，配备应急救援队伍，实行公司和车间分级管理，明确各级应急指挥系统和救援队的职责。</w:t>
            </w:r>
          </w:p>
        </w:tc>
        <w:tc>
          <w:tcPr>
            <w:tcW w:w="4191" w:type="dxa"/>
            <w:shd w:val="clear" w:color="auto" w:fill="auto"/>
            <w:noWrap/>
            <w:vAlign w:val="center"/>
          </w:tcPr>
          <w:p w14:paraId="3F6EC2B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《危险化学品从业单位安全生产标准化通用规范》AQ3013-2008</w:t>
            </w:r>
          </w:p>
        </w:tc>
        <w:tc>
          <w:tcPr>
            <w:tcW w:w="1842" w:type="dxa"/>
            <w:vAlign w:val="center"/>
          </w:tcPr>
          <w:p w14:paraId="6BB0C3E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F59BA3F">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234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143744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5DBF18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1985CB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3EF9F3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企业应确立本单位的应急预案体系，按照GB/T29639要求编制综合应急预案、专项应急预案、现场处置方案并及时修订。</w:t>
            </w:r>
            <w:r>
              <w:rPr>
                <w:rFonts w:hint="default" w:ascii="Times New Roman" w:hAnsi="Times New Roman" w:eastAsia="方正仿宋_GBK"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综合应急预案应当规定应急组织机构及其职责、应急预案体系、事故风险描述、预警及信息报告、应急响应、保障措施、应急预案管理等内容。</w:t>
            </w:r>
          </w:p>
          <w:p w14:paraId="15F35AE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专项应急预案应当规定应急指挥机构与职责、处置程序和措施等内容。</w:t>
            </w:r>
          </w:p>
          <w:p w14:paraId="435CD68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现场处置方案应当规定应急工作职责、应急处置措施和注意事项等内容。</w:t>
            </w:r>
          </w:p>
        </w:tc>
        <w:tc>
          <w:tcPr>
            <w:tcW w:w="4191" w:type="dxa"/>
            <w:shd w:val="clear" w:color="auto" w:fill="auto"/>
            <w:noWrap/>
            <w:vAlign w:val="center"/>
          </w:tcPr>
          <w:p w14:paraId="2856CC8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《危险化学品从业单位安全生产标准化通用规范》AQ3013-2008</w:t>
            </w:r>
          </w:p>
        </w:tc>
        <w:tc>
          <w:tcPr>
            <w:tcW w:w="1842" w:type="dxa"/>
            <w:vAlign w:val="center"/>
          </w:tcPr>
          <w:p w14:paraId="50BC741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3D7D55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5AA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51F6F8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8F25A6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2F9D99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5C9BAF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企业应制定应急预案定期评估制度，每三年进行一次应急预案评估，对应急预案内容的针对性和实用性给出结论，并对应急预案的修订给出明确意见。</w:t>
            </w:r>
          </w:p>
        </w:tc>
        <w:tc>
          <w:tcPr>
            <w:tcW w:w="4191" w:type="dxa"/>
            <w:shd w:val="clear" w:color="auto" w:fill="auto"/>
            <w:noWrap/>
            <w:vAlign w:val="center"/>
          </w:tcPr>
          <w:p w14:paraId="2712B97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《生产安全事故应急条例》（国务院令第708号）第六条、《生产安全事故应急预案管理办法》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应急管理部令第2号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第三十五、三十六条</w:t>
            </w:r>
          </w:p>
        </w:tc>
        <w:tc>
          <w:tcPr>
            <w:tcW w:w="1842" w:type="dxa"/>
            <w:vAlign w:val="center"/>
          </w:tcPr>
          <w:p w14:paraId="2D143D8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2282C2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ABB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B3AA40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2B9781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61762E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49CEBD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基层岗位应在现场处置方案的基础上，针对工作场所、岗位特点，编制简明的应急处置卡，应急处置卡应当规定重点岗位、人员的应急处置程序和措施，以及相关应急责任人、处置责任人等联络人员的联系方式。</w:t>
            </w:r>
          </w:p>
        </w:tc>
        <w:tc>
          <w:tcPr>
            <w:tcW w:w="4191" w:type="dxa"/>
            <w:shd w:val="clear" w:color="auto" w:fill="auto"/>
            <w:noWrap/>
            <w:vAlign w:val="center"/>
          </w:tcPr>
          <w:p w14:paraId="3CFB63B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《生产安全事故应急条例》（国务院令第708号）第七条、《生产安全事故应急预案管理办法》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应急管理部令第2号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第三十七条</w:t>
            </w:r>
          </w:p>
        </w:tc>
        <w:tc>
          <w:tcPr>
            <w:tcW w:w="1842" w:type="dxa"/>
            <w:vAlign w:val="center"/>
          </w:tcPr>
          <w:p w14:paraId="709866B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183922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A1C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B627E5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0E8089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79B5AD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DFEE19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规模较大、危险性较高的易燃易爆物品、危险化学品等危险物品的生产、经营、储存企业应制定应急值班制度，成立应急处置技术组，实行24小时应急值班。重大危险源企业的应急处置技术组应包含工艺技术人员、消防救援人员等。</w:t>
            </w:r>
          </w:p>
        </w:tc>
        <w:tc>
          <w:tcPr>
            <w:tcW w:w="4191" w:type="dxa"/>
            <w:shd w:val="clear" w:color="auto" w:fill="auto"/>
            <w:noWrap/>
            <w:vAlign w:val="center"/>
          </w:tcPr>
          <w:p w14:paraId="7D51FD7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《生产安全事故应急预案管理办法》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应急管理部令第2号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第十九条、《化工过程安全管理导则》AQ/T3034-20224.16.1</w:t>
            </w:r>
          </w:p>
        </w:tc>
        <w:tc>
          <w:tcPr>
            <w:tcW w:w="1842" w:type="dxa"/>
            <w:vAlign w:val="center"/>
          </w:tcPr>
          <w:p w14:paraId="48737D9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5AA695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945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413A42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D10086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180503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ACC5E1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经营单位应当组织包含主要负责人在内的所有人员开展本单位的应急预案、应急知识、自救互救、避险逃生技能、应急装备、防护器材的培训活动，使有关人员了解应急预案内容，熟悉应急职责、应急处置程序和措施、熟练使用应急装备和防护器材。</w:t>
            </w:r>
          </w:p>
        </w:tc>
        <w:tc>
          <w:tcPr>
            <w:tcW w:w="4191" w:type="dxa"/>
            <w:shd w:val="clear" w:color="auto" w:fill="auto"/>
            <w:noWrap/>
            <w:vAlign w:val="center"/>
          </w:tcPr>
          <w:p w14:paraId="7C94A32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《生产安全事故应急条例》（国务院令第708号）第十四条</w:t>
            </w:r>
          </w:p>
        </w:tc>
        <w:tc>
          <w:tcPr>
            <w:tcW w:w="1842" w:type="dxa"/>
            <w:vAlign w:val="center"/>
          </w:tcPr>
          <w:p w14:paraId="603FA9F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406D51FC">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65D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42B699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7E02B8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478EE970">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C49323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制定本单位年度的应急预案演练计划，根据本单位的事故风险特点，每年至少组织一次综合应急预案演练或者专项应急预案演练，每半年至少组织一次现场处置方案演练。对重大危险源专项应急预案，每年至少进行一次；对重大危险源现场处置方案，每半年至少进行一次。</w:t>
            </w:r>
          </w:p>
        </w:tc>
        <w:tc>
          <w:tcPr>
            <w:tcW w:w="4191" w:type="dxa"/>
            <w:shd w:val="clear" w:color="auto" w:fill="auto"/>
            <w:noWrap/>
            <w:vAlign w:val="center"/>
          </w:tcPr>
          <w:p w14:paraId="2A546E5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《生产安全事故应急预案管理办法》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应急管理部令第2号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第三十一条</w:t>
            </w:r>
          </w:p>
        </w:tc>
        <w:tc>
          <w:tcPr>
            <w:tcW w:w="1842" w:type="dxa"/>
            <w:vAlign w:val="center"/>
          </w:tcPr>
          <w:p w14:paraId="75902CF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CE782D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63C2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635B0D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192B92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40FF121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9E1BE7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应急演练结束后应按照AQ/T9009-2015要求，及时对演练效果进行评估，对存在的问题及时整改，并持续完善应急预案。</w:t>
            </w:r>
          </w:p>
        </w:tc>
        <w:tc>
          <w:tcPr>
            <w:tcW w:w="4191" w:type="dxa"/>
            <w:shd w:val="clear" w:color="auto" w:fill="auto"/>
            <w:noWrap/>
            <w:vAlign w:val="center"/>
          </w:tcPr>
          <w:p w14:paraId="5353781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《生产安全事故应急预案管理办法》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应急管理部令第2号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第三十四条、《生产安全事故应急演练评估规范》AQ/T9009-2015</w:t>
            </w:r>
          </w:p>
        </w:tc>
        <w:tc>
          <w:tcPr>
            <w:tcW w:w="1842" w:type="dxa"/>
            <w:vAlign w:val="center"/>
          </w:tcPr>
          <w:p w14:paraId="6445FF4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D321D7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CF9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EF013A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3FE7650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2E4BCD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65C7E8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企业应根据要求配备应急装备和物资，建立应急资源台账、维护保养记录。应急资源台账应至少包含设备设施名称、数量、存放地点、联系人、联系电话等信息。应按照规范要求每月进行一次检查</w:t>
            </w:r>
            <w:r>
              <w:rPr>
                <w:rFonts w:hint="default" w:ascii="Times New Roman" w:hAnsi="Times New Roman" w:eastAsia="方正仿宋_GBK" w:cs="Times New Roman"/>
                <w:b/>
                <w:bCs/>
                <w:color w:val="000000" w:themeColor="text1"/>
                <w:kern w:val="0"/>
                <w:sz w:val="24"/>
                <w:szCs w:val="24"/>
                <w:lang w:eastAsia="zh-CN"/>
                <w14:textFill>
                  <w14:solidFill>
                    <w14:schemeClr w14:val="tx1"/>
                  </w14:solidFill>
                </w14:textFill>
              </w:rPr>
              <w:t>。</w:t>
            </w:r>
          </w:p>
        </w:tc>
        <w:tc>
          <w:tcPr>
            <w:tcW w:w="4191" w:type="dxa"/>
            <w:shd w:val="clear" w:color="auto" w:fill="auto"/>
            <w:noWrap/>
            <w:vAlign w:val="center"/>
          </w:tcPr>
          <w:p w14:paraId="5C11568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《危险化学品单位应急救援物资配备标准》GB30077-2023第9.1、9.3条</w:t>
            </w:r>
          </w:p>
        </w:tc>
        <w:tc>
          <w:tcPr>
            <w:tcW w:w="1842" w:type="dxa"/>
            <w:vAlign w:val="center"/>
          </w:tcPr>
          <w:p w14:paraId="4EC55D5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EFC6788">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2BC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0DF01E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E59E06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EE492D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285E66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企业应在有毒有害岗位配备应急器材柜（气防柜），设置与柜内器材相符的应急器材清单，应急器材完好有效。</w:t>
            </w:r>
          </w:p>
        </w:tc>
        <w:tc>
          <w:tcPr>
            <w:tcW w:w="4191" w:type="dxa"/>
            <w:shd w:val="clear" w:color="auto" w:fill="auto"/>
            <w:noWrap/>
            <w:vAlign w:val="center"/>
          </w:tcPr>
          <w:p w14:paraId="7820CB3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《危险化学品单位应急救援物资配备标准》GB30077-2023第9.1、9.3条</w:t>
            </w:r>
          </w:p>
        </w:tc>
        <w:tc>
          <w:tcPr>
            <w:tcW w:w="1842" w:type="dxa"/>
            <w:vAlign w:val="center"/>
          </w:tcPr>
          <w:p w14:paraId="209E33A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590E8B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822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ign w:val="center"/>
          </w:tcPr>
          <w:p w14:paraId="5FA7A9E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2565FD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919261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838A4E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消防柜内器材配备齐全，附件完好无损，有专人负责定期检查灭火器材，药剂定期更换，有更换记录和有效期标签。罐区、石油化工装置区、锅炉房等重点场所应每半月检查一次。</w:t>
            </w:r>
          </w:p>
        </w:tc>
        <w:tc>
          <w:tcPr>
            <w:tcW w:w="4191" w:type="dxa"/>
            <w:shd w:val="clear" w:color="auto" w:fill="auto"/>
            <w:noWrap/>
            <w:vAlign w:val="center"/>
          </w:tcPr>
          <w:p w14:paraId="3135352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begin"/>
            </w:r>
            <w:r>
              <w:rPr>
                <w:rFonts w:hint="default" w:ascii="Times New Roman" w:hAnsi="Times New Roman" w:eastAsia="方正仿宋_GBK" w:cs="Times New Roman"/>
                <w:color w:val="000000" w:themeColor="text1"/>
                <w:kern w:val="0"/>
                <w:sz w:val="24"/>
                <w:szCs w:val="24"/>
                <w14:textFill>
                  <w14:solidFill>
                    <w14:schemeClr w14:val="tx1"/>
                  </w14:solidFill>
                </w14:textFill>
              </w:rPr>
              <w:instrText xml:space="preserve"> HYPERLINK "https://gf.cabr-fire.com/list-148.htm" </w:instrTex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24"/>
                <w:szCs w:val="24"/>
                <w14:textFill>
                  <w14:solidFill>
                    <w14:schemeClr w14:val="tx1"/>
                  </w14:solidFill>
                </w14:textFill>
              </w:rPr>
              <w:t>建筑灭火器配置验收及检查规范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GB50444-2008</w: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第5.2.1、5.2.2条</w:t>
            </w:r>
          </w:p>
        </w:tc>
        <w:tc>
          <w:tcPr>
            <w:tcW w:w="1842" w:type="dxa"/>
            <w:vAlign w:val="center"/>
          </w:tcPr>
          <w:p w14:paraId="023A886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CCDC13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9E5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916B35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B87DB9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933FA4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081F3B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企业应监督、教育从业人员按照使用规则佩戴、使用劳动防护用品和应急器材。</w:t>
            </w:r>
          </w:p>
        </w:tc>
        <w:tc>
          <w:tcPr>
            <w:tcW w:w="4191" w:type="dxa"/>
            <w:shd w:val="clear" w:color="auto" w:fill="auto"/>
            <w:noWrap/>
            <w:vAlign w:val="center"/>
          </w:tcPr>
          <w:p w14:paraId="65B3E11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《中华人民</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共</w:t>
            </w:r>
            <w:r>
              <w:rPr>
                <w:rFonts w:hint="default" w:ascii="Times New Roman" w:hAnsi="Times New Roman" w:eastAsia="方正仿宋_GBK" w:cs="Times New Roman"/>
                <w:color w:val="000000" w:themeColor="text1"/>
                <w:kern w:val="0"/>
                <w:sz w:val="24"/>
                <w:szCs w:val="24"/>
                <w14:textFill>
                  <w14:solidFill>
                    <w14:schemeClr w14:val="tx1"/>
                  </w14:solidFill>
                </w14:textFill>
              </w:rPr>
              <w:t>和国安全生产法》第四十五条、《危险化学品单位应急救援物资配备标准》GB30077-2023第9.3条</w:t>
            </w:r>
          </w:p>
        </w:tc>
        <w:tc>
          <w:tcPr>
            <w:tcW w:w="1842" w:type="dxa"/>
            <w:vAlign w:val="center"/>
          </w:tcPr>
          <w:p w14:paraId="31D4D66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DB076B4">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B9D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416C501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75DB3D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5F30386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212C94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企业存在可燃、有毒气体的区域应配备便携式检测仪</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并每年检定</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保证设备完好。</w:t>
            </w:r>
          </w:p>
        </w:tc>
        <w:tc>
          <w:tcPr>
            <w:tcW w:w="4191" w:type="dxa"/>
            <w:shd w:val="clear" w:color="auto" w:fill="auto"/>
            <w:noWrap/>
            <w:vAlign w:val="center"/>
          </w:tcPr>
          <w:p w14:paraId="4601171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《危险化学品单位应急救援物资配备要求》GB30077-2023第9.4条</w:t>
            </w:r>
          </w:p>
        </w:tc>
        <w:tc>
          <w:tcPr>
            <w:tcW w:w="1842" w:type="dxa"/>
            <w:vAlign w:val="center"/>
          </w:tcPr>
          <w:p w14:paraId="5E91AB7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3B4DA3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7EBF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5FC513D">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A2DD01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A733ED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158ECB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石油化工企业的生产区、公用及辅助生产设施、全厂性重要设施和区域性重要设施的火灾危险场所应设置火灾自动报警系统和火灾电话报警。</w:t>
            </w:r>
          </w:p>
        </w:tc>
        <w:tc>
          <w:tcPr>
            <w:tcW w:w="4191" w:type="dxa"/>
            <w:shd w:val="clear" w:color="auto" w:fill="auto"/>
            <w:noWrap/>
            <w:vAlign w:val="center"/>
          </w:tcPr>
          <w:p w14:paraId="56EB0D2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第8.12.1条</w:t>
            </w:r>
          </w:p>
        </w:tc>
        <w:tc>
          <w:tcPr>
            <w:tcW w:w="1842" w:type="dxa"/>
            <w:vAlign w:val="center"/>
          </w:tcPr>
          <w:p w14:paraId="36A0672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F02AF2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436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9E8703C">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CDE925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5657B7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26ECA06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消防控制室、消防水泵房、自备发电机房、配电室、防排烟机房等应设置备用照明，其作业面的最低照度不应低于正常照明的照度。</w:t>
            </w:r>
          </w:p>
        </w:tc>
        <w:tc>
          <w:tcPr>
            <w:tcW w:w="4191" w:type="dxa"/>
            <w:shd w:val="clear" w:color="auto" w:fill="auto"/>
            <w:noWrap/>
            <w:vAlign w:val="center"/>
          </w:tcPr>
          <w:p w14:paraId="5793447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《建筑设计防火规范》GB50016-2014（2018年版）第10.3.3条、《建筑照明设计标准》GB/T50034-2024第4.1条</w:t>
            </w:r>
          </w:p>
        </w:tc>
        <w:tc>
          <w:tcPr>
            <w:tcW w:w="1842" w:type="dxa"/>
            <w:vAlign w:val="center"/>
          </w:tcPr>
          <w:p w14:paraId="65435DF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8C7AC9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5D8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DF717B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141B6A8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6E8DBE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D6C220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消防水泵房及其配电室的消防应急照明采用蓄电池作备用电池时，其连续供电时间不应少于3h。</w:t>
            </w:r>
          </w:p>
        </w:tc>
        <w:tc>
          <w:tcPr>
            <w:tcW w:w="4191" w:type="dxa"/>
            <w:shd w:val="clear" w:color="auto" w:fill="auto"/>
            <w:noWrap/>
            <w:vAlign w:val="center"/>
          </w:tcPr>
          <w:p w14:paraId="5933753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第9.1.2条</w:t>
            </w:r>
          </w:p>
        </w:tc>
        <w:tc>
          <w:tcPr>
            <w:tcW w:w="1842" w:type="dxa"/>
            <w:vAlign w:val="center"/>
          </w:tcPr>
          <w:p w14:paraId="37474C7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3B8B9E2">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465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81A7E0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27FC4C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262EBAF">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6DD49BF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企业消防道路净宽度、净空高度、转弯半径应满足消防车辆通行。</w:t>
            </w:r>
          </w:p>
        </w:tc>
        <w:tc>
          <w:tcPr>
            <w:tcW w:w="4191" w:type="dxa"/>
            <w:shd w:val="clear" w:color="auto" w:fill="auto"/>
            <w:noWrap/>
            <w:vAlign w:val="center"/>
          </w:tcPr>
          <w:p w14:paraId="7701D4A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第4.3.4条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建筑设计防火规范》GB50016-2014（2018年版）、《精细化工企业工程设计防火标准》GB51283-2020</w:t>
            </w:r>
          </w:p>
        </w:tc>
        <w:tc>
          <w:tcPr>
            <w:tcW w:w="1842" w:type="dxa"/>
            <w:vAlign w:val="center"/>
          </w:tcPr>
          <w:p w14:paraId="198C576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9B63DD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E6C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46E5C5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restart"/>
            <w:shd w:val="clear" w:color="auto" w:fill="auto"/>
            <w:noWrap/>
            <w:vAlign w:val="center"/>
          </w:tcPr>
          <w:p w14:paraId="662946A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.消防安全</w:t>
            </w:r>
          </w:p>
        </w:tc>
        <w:tc>
          <w:tcPr>
            <w:tcW w:w="567" w:type="dxa"/>
            <w:shd w:val="clear" w:color="auto" w:fill="auto"/>
            <w:noWrap/>
            <w:vAlign w:val="center"/>
          </w:tcPr>
          <w:p w14:paraId="62281919">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AD0F1E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装置或联合装置、液化烃罐组、总容积大于或等于120000m</w:t>
            </w:r>
            <w:r>
              <w:rPr>
                <w:rFonts w:hint="default" w:ascii="Times New Roman" w:hAnsi="Times New Roman" w:eastAsia="方正仿宋_GBK" w:cs="Times New Roman"/>
                <w:color w:val="000000" w:themeColor="text1"/>
                <w:kern w:val="0"/>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的可燃液体罐组应设环形消防车道。可燃液体的储罐区、可燃气体储罐区、装卸区及化学危险品仓库区应设环形消防车道，当受地形条件限制时，也可设有回车场的尽头式消防车道。</w:t>
            </w:r>
          </w:p>
        </w:tc>
        <w:tc>
          <w:tcPr>
            <w:tcW w:w="4191" w:type="dxa"/>
            <w:shd w:val="clear" w:color="auto" w:fill="auto"/>
            <w:noWrap/>
            <w:vAlign w:val="center"/>
          </w:tcPr>
          <w:p w14:paraId="335542C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第4.3.4条、《化工企业总图运输设计规范》GB50489-2009</w:t>
            </w:r>
          </w:p>
        </w:tc>
        <w:tc>
          <w:tcPr>
            <w:tcW w:w="1842" w:type="dxa"/>
            <w:vAlign w:val="center"/>
          </w:tcPr>
          <w:p w14:paraId="235DD9F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47B2F5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B0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DEDA97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ED9659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25A4155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CA8EAF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大型石油化工企业的工艺装置区、罐区等，应设置独立的</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稳</w:t>
            </w:r>
            <w:r>
              <w:rPr>
                <w:rFonts w:hint="default" w:ascii="Times New Roman" w:hAnsi="Times New Roman" w:eastAsia="方正仿宋_GBK" w:cs="Times New Roman"/>
                <w:color w:val="000000" w:themeColor="text1"/>
                <w:kern w:val="0"/>
                <w:sz w:val="24"/>
                <w:szCs w:val="24"/>
                <w14:textFill>
                  <w14:solidFill>
                    <w14:schemeClr w14:val="tx1"/>
                  </w14:solidFill>
                </w14:textFill>
              </w:rPr>
              <w:t>高压消防</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给</w:t>
            </w:r>
            <w:r>
              <w:rPr>
                <w:rFonts w:hint="default" w:ascii="Times New Roman" w:hAnsi="Times New Roman" w:eastAsia="方正仿宋_GBK" w:cs="Times New Roman"/>
                <w:color w:val="000000" w:themeColor="text1"/>
                <w:kern w:val="0"/>
                <w:sz w:val="24"/>
                <w:szCs w:val="24"/>
                <w14:textFill>
                  <w14:solidFill>
                    <w14:schemeClr w14:val="tx1"/>
                  </w14:solidFill>
                </w14:textFill>
              </w:rPr>
              <w:t>水系统，其压力宜为0.7-1.2MPa。低压消防</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给</w:t>
            </w:r>
            <w:r>
              <w:rPr>
                <w:rFonts w:hint="default" w:ascii="Times New Roman" w:hAnsi="Times New Roman" w:eastAsia="方正仿宋_GBK" w:cs="Times New Roman"/>
                <w:color w:val="000000" w:themeColor="text1"/>
                <w:kern w:val="0"/>
                <w:sz w:val="24"/>
                <w:szCs w:val="24"/>
                <w14:textFill>
                  <w14:solidFill>
                    <w14:schemeClr w14:val="tx1"/>
                  </w14:solidFill>
                </w14:textFill>
              </w:rPr>
              <w:t>水系统的系统工作压力应大于或等于0.60MPa。</w:t>
            </w:r>
          </w:p>
        </w:tc>
        <w:tc>
          <w:tcPr>
            <w:tcW w:w="4191" w:type="dxa"/>
            <w:shd w:val="clear" w:color="auto" w:fill="auto"/>
            <w:noWrap/>
            <w:vAlign w:val="center"/>
          </w:tcPr>
          <w:p w14:paraId="47246BB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第8.5.1条</w:t>
            </w:r>
          </w:p>
        </w:tc>
        <w:tc>
          <w:tcPr>
            <w:tcW w:w="1842" w:type="dxa"/>
            <w:vAlign w:val="center"/>
          </w:tcPr>
          <w:p w14:paraId="2098C6D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FD0BE4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56E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292E7D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A94CB3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F294EB2">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719F9E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消防用水池应设置就地水位显示装置，并应在消防控制中心或值班室等地点设置显示消防水池水位的装置，同时应有最高和最低报警水位。</w:t>
            </w:r>
          </w:p>
        </w:tc>
        <w:tc>
          <w:tcPr>
            <w:tcW w:w="4191" w:type="dxa"/>
            <w:shd w:val="clear" w:color="auto" w:fill="auto"/>
            <w:noWrap/>
            <w:vAlign w:val="center"/>
          </w:tcPr>
          <w:p w14:paraId="67424C4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fldChar w:fldCharType="begin"/>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instrText xml:space="preserve"> HYPERLINK "https://gf.cabr-fire.com/list-98.htm" </w:instrText>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消防给水及消火栓系统技术规范</w:t>
            </w:r>
            <w:r>
              <w:rPr>
                <w:rFonts w:hint="default" w:ascii="Times New Roman" w:hAnsi="Times New Roman" w:eastAsia="方正仿宋_GBK"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GB50974-2014</w:t>
            </w: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4.3.9</w:t>
            </w:r>
            <w:r>
              <w:rPr>
                <w:rFonts w:hint="default"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条</w:t>
            </w:r>
          </w:p>
        </w:tc>
        <w:tc>
          <w:tcPr>
            <w:tcW w:w="1842" w:type="dxa"/>
            <w:vAlign w:val="center"/>
          </w:tcPr>
          <w:p w14:paraId="0B22083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93CC55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478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EAA505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688DE9B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34BC4F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68F7AF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消防水泵、稳压泵应分别设置备用泵。消防水泵的主泵应采用电动泵，备用泵应采用</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柴</w:t>
            </w:r>
            <w:r>
              <w:rPr>
                <w:rFonts w:hint="default" w:ascii="Times New Roman" w:hAnsi="Times New Roman" w:eastAsia="方正仿宋_GBK" w:cs="Times New Roman"/>
                <w:color w:val="000000" w:themeColor="text1"/>
                <w:kern w:val="0"/>
                <w:sz w:val="24"/>
                <w:szCs w:val="24"/>
                <w14:textFill>
                  <w14:solidFill>
                    <w14:schemeClr w14:val="tx1"/>
                  </w14:solidFill>
                </w14:textFill>
              </w:rPr>
              <w:t>油机泵，且应按100%备用能力设置，柴油机的油料储备量应能满足机组连续运转6h的要求。</w:t>
            </w:r>
          </w:p>
        </w:tc>
        <w:tc>
          <w:tcPr>
            <w:tcW w:w="4191" w:type="dxa"/>
            <w:shd w:val="clear" w:color="auto" w:fill="auto"/>
            <w:noWrap/>
            <w:vAlign w:val="center"/>
          </w:tcPr>
          <w:p w14:paraId="16979D9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第8.</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color w:val="000000" w:themeColor="text1"/>
                <w:kern w:val="0"/>
                <w:sz w:val="24"/>
                <w:szCs w:val="24"/>
                <w14:textFill>
                  <w14:solidFill>
                    <w14:schemeClr w14:val="tx1"/>
                  </w14:solidFill>
                </w14:textFill>
              </w:rPr>
              <w:t>条</w:t>
            </w:r>
          </w:p>
        </w:tc>
        <w:tc>
          <w:tcPr>
            <w:tcW w:w="1842" w:type="dxa"/>
            <w:vAlign w:val="center"/>
          </w:tcPr>
          <w:p w14:paraId="4EA0E49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D4CC03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r>
      <w:tr w14:paraId="6C99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0EB4B9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AC0A1D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71301C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853880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1.消防栓</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14:textFill>
                  <w14:solidFill>
                    <w14:schemeClr w14:val="tx1"/>
                  </w14:solidFill>
                </w14:textFill>
              </w:rPr>
              <w:t>有编号，开启灵活，出水正常，排水良好，出水口</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闷</w:t>
            </w:r>
            <w:r>
              <w:rPr>
                <w:rFonts w:hint="default" w:ascii="Times New Roman" w:hAnsi="Times New Roman" w:eastAsia="方正仿宋_GBK" w:cs="Times New Roman"/>
                <w:color w:val="000000" w:themeColor="text1"/>
                <w:kern w:val="0"/>
                <w:sz w:val="24"/>
                <w:szCs w:val="24"/>
                <w14:textFill>
                  <w14:solidFill>
                    <w14:schemeClr w14:val="tx1"/>
                  </w14:solidFill>
                </w14:textFill>
              </w:rPr>
              <w:t>盖、</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橡胶</w:t>
            </w:r>
            <w:r>
              <w:rPr>
                <w:rFonts w:hint="default" w:ascii="Times New Roman" w:hAnsi="Times New Roman" w:eastAsia="方正仿宋_GBK" w:cs="Times New Roman"/>
                <w:color w:val="000000" w:themeColor="text1"/>
                <w:kern w:val="0"/>
                <w:sz w:val="24"/>
                <w:szCs w:val="24"/>
                <w14:textFill>
                  <w14:solidFill>
                    <w14:schemeClr w14:val="tx1"/>
                  </w14:solidFill>
                </w14:textFill>
              </w:rPr>
              <w:t>垫圈齐全完好</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14:paraId="7B27884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2.消防栓阀门井完好，防冻措施到位</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14:paraId="27CD52B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3.消防炮完好无损、无泄漏，防冻措施落实；消防炮阀门及转向齿轮灵活，润滑无锈蚀现象。</w:t>
            </w:r>
          </w:p>
        </w:tc>
        <w:tc>
          <w:tcPr>
            <w:tcW w:w="4191" w:type="dxa"/>
            <w:shd w:val="clear" w:color="auto" w:fill="auto"/>
            <w:noWrap/>
            <w:vAlign w:val="center"/>
          </w:tcPr>
          <w:p w14:paraId="2CA9EEC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begin"/>
            </w:r>
            <w:r>
              <w:rPr>
                <w:rFonts w:hint="default" w:ascii="Times New Roman" w:hAnsi="Times New Roman" w:eastAsia="方正仿宋_GBK" w:cs="Times New Roman"/>
                <w:color w:val="000000" w:themeColor="text1"/>
                <w:kern w:val="0"/>
                <w:sz w:val="24"/>
                <w:szCs w:val="24"/>
                <w14:textFill>
                  <w14:solidFill>
                    <w14:schemeClr w14:val="tx1"/>
                  </w14:solidFill>
                </w14:textFill>
              </w:rPr>
              <w:instrText xml:space="preserve"> HYPERLINK "https://gf.cabr-fire.com/list-98.htm" </w:instrTex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24"/>
                <w:szCs w:val="24"/>
                <w14:textFill>
                  <w14:solidFill>
                    <w14:schemeClr w14:val="tx1"/>
                  </w14:solidFill>
                </w14:textFill>
              </w:rPr>
              <w:t>消防给水及消火栓系统技术规范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GB50974-2014</w:t>
            </w:r>
            <w:r>
              <w:rPr>
                <w:rFonts w:hint="default" w:ascii="Times New Roman" w:hAnsi="Times New Roman" w:eastAsia="方正仿宋_GBK" w:cs="Times New Roman"/>
                <w:color w:val="000000" w:themeColor="text1"/>
                <w:kern w:val="0"/>
                <w:sz w:val="24"/>
                <w:szCs w:val="24"/>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第14.0.8条、第14.0.12条</w:t>
            </w:r>
          </w:p>
        </w:tc>
        <w:tc>
          <w:tcPr>
            <w:tcW w:w="1842" w:type="dxa"/>
            <w:vAlign w:val="center"/>
          </w:tcPr>
          <w:p w14:paraId="3921FB1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4C44D4A">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AAA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EBF2FD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871463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52DFEB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3A6CB8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泡沫液储罐上应设置铭牌，并应标识泡沫液种类、型号、出厂日期和灌装日期、有效期及储量等内容，不同种类、不同牌号的泡沫液不得混存；系统中所用的控制阀门应有明显的启闭标志。</w:t>
            </w:r>
          </w:p>
        </w:tc>
        <w:tc>
          <w:tcPr>
            <w:tcW w:w="4191" w:type="dxa"/>
            <w:shd w:val="clear" w:color="auto" w:fill="auto"/>
            <w:noWrap/>
            <w:vAlign w:val="center"/>
          </w:tcPr>
          <w:p w14:paraId="00C2AE0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《泡沫灭火系统技术标准》GB50151-2021第9.3.10条、第3.7.1条</w:t>
            </w:r>
          </w:p>
        </w:tc>
        <w:tc>
          <w:tcPr>
            <w:tcW w:w="1842" w:type="dxa"/>
            <w:vAlign w:val="center"/>
          </w:tcPr>
          <w:p w14:paraId="4987663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950D8F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A6F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11264E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0C67A9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3505BD9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7EA95F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1.泡沫发生系统保持完好，零部件齐全，随时保持备用状态；泡沫液定期更换，有记录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14:paraId="6F64F225">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2.消防水幕、喷淋、蒸汽等消防设施完好，能随时投用，定期试验。</w:t>
            </w:r>
          </w:p>
        </w:tc>
        <w:tc>
          <w:tcPr>
            <w:tcW w:w="4191" w:type="dxa"/>
            <w:shd w:val="clear" w:color="auto" w:fill="auto"/>
            <w:noWrap/>
            <w:vAlign w:val="center"/>
          </w:tcPr>
          <w:p w14:paraId="2653BDD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《泡沫灭火系统技术标准》GB50151-2021第9.3.10条、第3.7.1条</w:t>
            </w:r>
          </w:p>
        </w:tc>
        <w:tc>
          <w:tcPr>
            <w:tcW w:w="1842" w:type="dxa"/>
            <w:vAlign w:val="center"/>
          </w:tcPr>
          <w:p w14:paraId="4B5D49B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ECC6A0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1686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6C9C46E">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2800528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1221CEE1">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1025A7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可燃液体地上立式储罐</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压力式、半冷冻式液化烃球罐的固定消防冷却水系统的控制阀门应设在防火堤外，距被保护罐壁不宜小于15m。</w:t>
            </w:r>
          </w:p>
        </w:tc>
        <w:tc>
          <w:tcPr>
            <w:tcW w:w="4191" w:type="dxa"/>
            <w:shd w:val="clear" w:color="auto" w:fill="auto"/>
            <w:noWrap/>
            <w:vAlign w:val="center"/>
          </w:tcPr>
          <w:p w14:paraId="4946678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第8.4.5条</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8.10.10条</w:t>
            </w:r>
          </w:p>
        </w:tc>
        <w:tc>
          <w:tcPr>
            <w:tcW w:w="1842" w:type="dxa"/>
            <w:vAlign w:val="center"/>
          </w:tcPr>
          <w:p w14:paraId="26A51CB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2F2ABD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F97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5850E8F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79A5C94F">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0DFFBA5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28D428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甲、乙类装置区周围和罐组四周道路边应设置手动火灾报警按钮，其间距不宜大于100m。</w:t>
            </w:r>
          </w:p>
        </w:tc>
        <w:tc>
          <w:tcPr>
            <w:tcW w:w="4191" w:type="dxa"/>
            <w:shd w:val="clear" w:color="auto" w:fill="auto"/>
            <w:noWrap/>
            <w:vAlign w:val="center"/>
          </w:tcPr>
          <w:p w14:paraId="5C2C2E5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第8.4.5、</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第</w:t>
            </w:r>
            <w:r>
              <w:rPr>
                <w:rFonts w:hint="default" w:ascii="Times New Roman" w:hAnsi="Times New Roman" w:eastAsia="方正仿宋_GBK" w:cs="Times New Roman"/>
                <w:color w:val="000000" w:themeColor="text1"/>
                <w:kern w:val="0"/>
                <w:sz w:val="24"/>
                <w:szCs w:val="24"/>
                <w14:textFill>
                  <w14:solidFill>
                    <w14:schemeClr w14:val="tx1"/>
                  </w14:solidFill>
                </w14:textFill>
              </w:rPr>
              <w:t>8.10.10条</w:t>
            </w:r>
          </w:p>
        </w:tc>
        <w:tc>
          <w:tcPr>
            <w:tcW w:w="1842" w:type="dxa"/>
            <w:vAlign w:val="center"/>
          </w:tcPr>
          <w:p w14:paraId="7EFC167D">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68596C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90E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8C884E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429284D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6A39CA1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4D0C3F7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液化烃及操作温度等于或高于自燃点的可燃液体泵，应设置水喷雾（水喷淋）系统或固定消防用水炮进行雾状冷却保护。</w:t>
            </w:r>
          </w:p>
        </w:tc>
        <w:tc>
          <w:tcPr>
            <w:tcW w:w="4191" w:type="dxa"/>
            <w:shd w:val="clear" w:color="auto" w:fill="auto"/>
            <w:noWrap/>
            <w:vAlign w:val="center"/>
          </w:tcPr>
          <w:p w14:paraId="14E5C87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《石油化工企业设计防火标准》GB50160-2008（2018年版）第8.10.2条</w:t>
            </w:r>
          </w:p>
        </w:tc>
        <w:tc>
          <w:tcPr>
            <w:tcW w:w="1842" w:type="dxa"/>
            <w:vAlign w:val="center"/>
          </w:tcPr>
          <w:p w14:paraId="467A33D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5961B1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26ED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AE405F7">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51891A6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B78907E">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407467E">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烷基铝类储存仓库应设置火灾自动报警系统，并配置干砂、蛭石、D类干粉灭火器等灭火设施。干粉灭火系统当采用气动动力源时，应保证系统操作与控制所需要的气体压力和用气量。</w:t>
            </w:r>
          </w:p>
        </w:tc>
        <w:tc>
          <w:tcPr>
            <w:tcW w:w="4191" w:type="dxa"/>
            <w:shd w:val="clear" w:color="auto" w:fill="auto"/>
            <w:noWrap/>
            <w:vAlign w:val="center"/>
          </w:tcPr>
          <w:p w14:paraId="52A5308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strike/>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《石油化工企业设计防火标准》GB50160-2008</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2018年版</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第8.11.7条、《干粉灭火系统设计规范》第6.0.5条</w:t>
            </w:r>
          </w:p>
        </w:tc>
        <w:tc>
          <w:tcPr>
            <w:tcW w:w="1842" w:type="dxa"/>
            <w:vAlign w:val="center"/>
          </w:tcPr>
          <w:p w14:paraId="26DC5708">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369533E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5294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0AB521A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0B78FC5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F4F0FA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5D8DB2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企业应在消防控制室设置应急通讯的固定直拨报警电话，报警电话应处于投用状态，随机抽查报警电话是否畅通。</w:t>
            </w:r>
          </w:p>
        </w:tc>
        <w:tc>
          <w:tcPr>
            <w:tcW w:w="4191" w:type="dxa"/>
            <w:shd w:val="clear" w:color="auto" w:fill="auto"/>
            <w:noWrap/>
            <w:vAlign w:val="center"/>
          </w:tcPr>
          <w:p w14:paraId="1E63C7F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《火灾自动报警系统设计规范》</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GB50116-2013第6.7.2条</w:t>
            </w:r>
          </w:p>
        </w:tc>
        <w:tc>
          <w:tcPr>
            <w:tcW w:w="1842" w:type="dxa"/>
            <w:vAlign w:val="center"/>
          </w:tcPr>
          <w:p w14:paraId="238B47EA">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2983ADEB">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544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61186C1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728" w:type="dxa"/>
            <w:vMerge w:val="continue"/>
            <w:shd w:val="clear" w:color="auto" w:fill="auto"/>
            <w:noWrap/>
            <w:vAlign w:val="center"/>
          </w:tcPr>
          <w:p w14:paraId="1180F97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567" w:type="dxa"/>
            <w:shd w:val="clear" w:color="auto" w:fill="auto"/>
            <w:noWrap/>
            <w:vAlign w:val="center"/>
          </w:tcPr>
          <w:p w14:paraId="746F084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57DDD5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消防控制室实行每日24h专人值班制度，每班不应少于2人，监控、操作设有联动控制设备的消防控制室和从事消防设施检测维修保养的人员，应持中级（四级）及以上等级证书。而监控、操作不具备联动控制功能的区域火灾自动报警系统及其他消防设施的可以为初级证书。</w:t>
            </w:r>
          </w:p>
          <w:p w14:paraId="7EF880A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191" w:type="dxa"/>
            <w:shd w:val="clear" w:color="auto" w:fill="auto"/>
            <w:noWrap/>
            <w:vAlign w:val="center"/>
          </w:tcPr>
          <w:p w14:paraId="1972CCD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14:textFill>
                  <w14:solidFill>
                    <w14:schemeClr w14:val="tx1"/>
                  </w14:solidFill>
                </w14:textFill>
              </w:rPr>
              <w:t>《消防控制室通用技术要求》GB25506-2010</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第4.2.1条、《消防设施操作员》（应急消</w:t>
            </w:r>
            <w:r>
              <w:rPr>
                <w:rFonts w:hint="default" w:ascii="Times New Roman" w:hAnsi="Times New Roman" w:eastAsia="方正仿宋_GBK" w:cs="Times New Roman"/>
                <w:color w:val="000000" w:themeColor="text1"/>
                <w:kern w:val="0"/>
                <w:sz w:val="24"/>
                <w:szCs w:val="24"/>
                <w14:textFill>
                  <w14:solidFill>
                    <w14:schemeClr w14:val="tx1"/>
                  </w14:solidFill>
                </w14:textFill>
              </w:rPr>
              <w:t>〔201</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154号）</w:t>
            </w:r>
          </w:p>
        </w:tc>
        <w:tc>
          <w:tcPr>
            <w:tcW w:w="1842" w:type="dxa"/>
            <w:vAlign w:val="center"/>
          </w:tcPr>
          <w:p w14:paraId="119F4A67">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70882781">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C6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3728199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728" w:type="dxa"/>
            <w:vMerge w:val="restart"/>
            <w:shd w:val="clear" w:color="auto" w:fill="auto"/>
            <w:noWrap/>
            <w:vAlign w:val="center"/>
          </w:tcPr>
          <w:p w14:paraId="2F28326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3.气体防护</w:t>
            </w:r>
          </w:p>
        </w:tc>
        <w:tc>
          <w:tcPr>
            <w:tcW w:w="567" w:type="dxa"/>
            <w:shd w:val="clear" w:color="auto" w:fill="auto"/>
            <w:noWrap/>
            <w:vAlign w:val="center"/>
          </w:tcPr>
          <w:p w14:paraId="34D8C765">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BFF777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生产、储存和使用氯气、氨气、光气、硫化氢等吸入性有毒有害气体的企业，</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14:textFill>
                  <w14:solidFill>
                    <w14:schemeClr w14:val="tx1"/>
                  </w14:solidFill>
                </w14:textFill>
              </w:rPr>
              <w:t>配备两套以上的全封闭防化服；构成重大危险源的，</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14:textFill>
                  <w14:solidFill>
                    <w14:schemeClr w14:val="tx1"/>
                  </w14:solidFill>
                </w14:textFill>
              </w:rPr>
              <w:t>设立气体防护站</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组</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p>
        </w:tc>
        <w:tc>
          <w:tcPr>
            <w:tcW w:w="4191" w:type="dxa"/>
            <w:shd w:val="clear" w:color="auto" w:fill="auto"/>
            <w:noWrap/>
            <w:vAlign w:val="center"/>
          </w:tcPr>
          <w:p w14:paraId="1436369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14:textFill>
                  <w14:solidFill>
                    <w14:schemeClr w14:val="tx1"/>
                  </w14:solidFill>
                </w14:textFill>
              </w:rPr>
              <w:t>《危险化学品单位应急救援物资配备标准》GB30077-2023</w:t>
            </w:r>
          </w:p>
        </w:tc>
        <w:tc>
          <w:tcPr>
            <w:tcW w:w="1842" w:type="dxa"/>
            <w:vAlign w:val="center"/>
          </w:tcPr>
          <w:p w14:paraId="31E61CA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128C7E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8B2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63688D1">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728" w:type="dxa"/>
            <w:vMerge w:val="continue"/>
            <w:shd w:val="clear" w:color="auto" w:fill="auto"/>
            <w:noWrap/>
            <w:vAlign w:val="center"/>
          </w:tcPr>
          <w:p w14:paraId="0292222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567" w:type="dxa"/>
            <w:shd w:val="clear" w:color="auto" w:fill="auto"/>
            <w:noWrap/>
            <w:vAlign w:val="center"/>
          </w:tcPr>
          <w:p w14:paraId="6C45A86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1105FD5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14:textFill>
                  <w14:solidFill>
                    <w14:schemeClr w14:val="tx1"/>
                  </w14:solidFill>
                </w14:textFill>
              </w:rPr>
              <w:t>气体防护站（组）应急装备、物资、人员配备</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14:textFill>
                  <w14:solidFill>
                    <w14:schemeClr w14:val="tx1"/>
                  </w14:solidFill>
                </w14:textFill>
              </w:rPr>
              <w:t>满足要求，并定期检查维护。</w:t>
            </w:r>
          </w:p>
        </w:tc>
        <w:tc>
          <w:tcPr>
            <w:tcW w:w="4191" w:type="dxa"/>
            <w:shd w:val="clear" w:color="auto" w:fill="auto"/>
            <w:noWrap/>
            <w:vAlign w:val="center"/>
          </w:tcPr>
          <w:p w14:paraId="5017DCD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14:textFill>
                  <w14:solidFill>
                    <w14:schemeClr w14:val="tx1"/>
                  </w14:solidFill>
                </w14:textFill>
              </w:rPr>
              <w:t>《气体防护站设计规范》SY∕T6772-2009、《化工企业气体防护站工作和装备标准》HG</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4"/>
                <w14:textFill>
                  <w14:solidFill>
                    <w14:schemeClr w14:val="tx1"/>
                  </w14:solidFill>
                </w14:textFill>
              </w:rPr>
              <w:t>T23004-1992</w:t>
            </w:r>
          </w:p>
        </w:tc>
        <w:tc>
          <w:tcPr>
            <w:tcW w:w="1842" w:type="dxa"/>
            <w:vAlign w:val="center"/>
          </w:tcPr>
          <w:p w14:paraId="4F0327D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519F88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B16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noWrap/>
            <w:vAlign w:val="center"/>
          </w:tcPr>
          <w:p w14:paraId="040F9184">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十一、安全信息化系统</w:t>
            </w:r>
          </w:p>
        </w:tc>
        <w:tc>
          <w:tcPr>
            <w:tcW w:w="728" w:type="dxa"/>
            <w:vMerge w:val="restart"/>
            <w:shd w:val="clear" w:color="auto" w:fill="auto"/>
            <w:noWrap/>
            <w:vAlign w:val="center"/>
          </w:tcPr>
          <w:p w14:paraId="46BC25E8">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1.信息化系统建设与应用</w:t>
            </w:r>
          </w:p>
        </w:tc>
        <w:tc>
          <w:tcPr>
            <w:tcW w:w="567" w:type="dxa"/>
            <w:shd w:val="clear" w:color="auto" w:fill="auto"/>
            <w:noWrap/>
            <w:vAlign w:val="center"/>
          </w:tcPr>
          <w:p w14:paraId="46FF5C98">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0A16F702">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化工生产企业</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w:t>
            </w: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投用</w:t>
            </w:r>
            <w:r>
              <w:rPr>
                <w:rFonts w:hint="default" w:ascii="Times New Roman" w:hAnsi="Times New Roman" w:eastAsia="方正仿宋_GBK" w:cs="Times New Roman"/>
                <w:color w:val="000000" w:themeColor="text1"/>
                <w:kern w:val="0"/>
                <w:sz w:val="24"/>
                <w:szCs w:val="24"/>
                <w14:textFill>
                  <w14:solidFill>
                    <w14:schemeClr w14:val="tx1"/>
                  </w14:solidFill>
                </w14:textFill>
              </w:rPr>
              <w:t>集重大危险源监控信息、可燃有毒气体检测报警信息、企业安全风险分区信息、生产人员在岗在位信息以及企业生产全流程管理信息等于一体的信息管理系统。</w:t>
            </w:r>
          </w:p>
        </w:tc>
        <w:tc>
          <w:tcPr>
            <w:tcW w:w="4191" w:type="dxa"/>
            <w:shd w:val="clear" w:color="auto" w:fill="auto"/>
            <w:noWrap/>
            <w:vAlign w:val="center"/>
          </w:tcPr>
          <w:p w14:paraId="05563D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80" w:lineRule="exact"/>
              <w:ind w:left="0" w:right="0" w:firstLine="0"/>
              <w:jc w:val="both"/>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省委办公厅省政府办公厅关于印发《江苏省化工产业安全环保整治提升方案》的通知</w:t>
            </w:r>
            <w: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苏办〔2019〕96号</w:t>
            </w:r>
            <w: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w:t>
            </w:r>
          </w:p>
          <w:p w14:paraId="3376AAF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842" w:type="dxa"/>
            <w:vAlign w:val="center"/>
          </w:tcPr>
          <w:p w14:paraId="7B42ABC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5DC3DF5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9D9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D8349C2">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728" w:type="dxa"/>
            <w:vMerge w:val="continue"/>
            <w:shd w:val="clear" w:color="auto" w:fill="auto"/>
            <w:noWrap/>
            <w:vAlign w:val="center"/>
          </w:tcPr>
          <w:p w14:paraId="083B141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567" w:type="dxa"/>
            <w:shd w:val="clear" w:color="auto" w:fill="auto"/>
            <w:noWrap/>
            <w:vAlign w:val="center"/>
          </w:tcPr>
          <w:p w14:paraId="5A2A2526">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359A44D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化工企业安全生产信息化管理平台的技术要求、总体结构、系统部署、功能和设备设施</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等应符合</w:t>
            </w:r>
            <w:r>
              <w:rPr>
                <w:rFonts w:hint="default" w:ascii="Times New Roman" w:hAnsi="Times New Roman" w:eastAsia="方正仿宋_GBK" w:cs="Times New Roman"/>
                <w:color w:val="000000" w:themeColor="text1"/>
                <w:kern w:val="0"/>
                <w:sz w:val="24"/>
                <w:szCs w:val="24"/>
                <w14:textFill>
                  <w14:solidFill>
                    <w14:schemeClr w14:val="tx1"/>
                  </w14:solidFill>
                </w14:textFill>
              </w:rPr>
              <w:t>要求</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，并通过验收。</w:t>
            </w:r>
          </w:p>
        </w:tc>
        <w:tc>
          <w:tcPr>
            <w:tcW w:w="4191" w:type="dxa"/>
            <w:shd w:val="clear" w:color="auto" w:fill="auto"/>
            <w:noWrap/>
            <w:vAlign w:val="center"/>
          </w:tcPr>
          <w:p w14:paraId="0BFB4AC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化工企业安全生产信息化管理平台建设技术规范</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DB32/T3958-2020</w:t>
            </w:r>
          </w:p>
        </w:tc>
        <w:tc>
          <w:tcPr>
            <w:tcW w:w="1842" w:type="dxa"/>
            <w:vAlign w:val="center"/>
          </w:tcPr>
          <w:p w14:paraId="4E88BF0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349B7C3">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4203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1E45FD0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728" w:type="dxa"/>
            <w:vMerge w:val="continue"/>
            <w:shd w:val="clear" w:color="auto" w:fill="auto"/>
            <w:noWrap/>
            <w:vAlign w:val="center"/>
          </w:tcPr>
          <w:p w14:paraId="52448BAA">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567" w:type="dxa"/>
            <w:shd w:val="clear" w:color="auto" w:fill="auto"/>
            <w:noWrap/>
            <w:vAlign w:val="center"/>
          </w:tcPr>
          <w:p w14:paraId="700B494C">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5A62FB0">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建设和运用危险化学品双重预防机制数字化系统，系统应包含管理端和移动端。管理端具备动态监控风险管控措施落实、隐患排查任务推送、隐患排查治理情况跟踪监督、机制运行效果评估、异常状态自动预警及考核奖惩等功能。运用移动端APP开展排查，经营企业移动终端数量不少于3部；除经营企业外，其他企业移动终端数量不少于企业正常运行的重大危险源数量。</w:t>
            </w:r>
          </w:p>
        </w:tc>
        <w:tc>
          <w:tcPr>
            <w:tcW w:w="4191" w:type="dxa"/>
            <w:shd w:val="clear" w:color="auto" w:fill="auto"/>
            <w:noWrap/>
            <w:vAlign w:val="center"/>
          </w:tcPr>
          <w:p w14:paraId="415D032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《危险化学品双重预防机制建设工作指南（试行）》</w:t>
            </w:r>
          </w:p>
        </w:tc>
        <w:tc>
          <w:tcPr>
            <w:tcW w:w="1842" w:type="dxa"/>
            <w:vAlign w:val="center"/>
          </w:tcPr>
          <w:p w14:paraId="250255F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0E5452E0">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3E5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20A4E593">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728" w:type="dxa"/>
            <w:vMerge w:val="continue"/>
            <w:shd w:val="clear" w:color="auto" w:fill="auto"/>
            <w:noWrap/>
            <w:vAlign w:val="center"/>
          </w:tcPr>
          <w:p w14:paraId="0ACFC529">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567" w:type="dxa"/>
            <w:shd w:val="clear" w:color="auto" w:fill="auto"/>
            <w:noWrap/>
            <w:vAlign w:val="center"/>
          </w:tcPr>
          <w:p w14:paraId="6677E223">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D93229B">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重大危险源的温度、压力、液位、可燃有毒气体检测等信息全部接入危险化学品重大危险源风险监测预警系统。</w:t>
            </w:r>
          </w:p>
        </w:tc>
        <w:tc>
          <w:tcPr>
            <w:tcW w:w="4191" w:type="dxa"/>
            <w:shd w:val="clear" w:color="auto" w:fill="auto"/>
            <w:noWrap/>
            <w:vAlign w:val="center"/>
          </w:tcPr>
          <w:p w14:paraId="4685FFC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《危险化学品重大危险源在线监控及事故预警系统建设指南（试行）》</w:t>
            </w:r>
          </w:p>
        </w:tc>
        <w:tc>
          <w:tcPr>
            <w:tcW w:w="1842" w:type="dxa"/>
            <w:vAlign w:val="center"/>
          </w:tcPr>
          <w:p w14:paraId="1BDC8879">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11E22D4E">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2A7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7372CC0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728" w:type="dxa"/>
            <w:vMerge w:val="continue"/>
            <w:shd w:val="clear" w:color="auto" w:fill="auto"/>
            <w:noWrap/>
            <w:vAlign w:val="center"/>
          </w:tcPr>
          <w:p w14:paraId="5B86E4FB">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567" w:type="dxa"/>
            <w:shd w:val="clear" w:color="auto" w:fill="auto"/>
            <w:noWrap/>
            <w:vAlign w:val="center"/>
          </w:tcPr>
          <w:p w14:paraId="694DACBB">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5FFCCD33">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化工企业安全生产信息化管理平台</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应有安全教育培训、</w:t>
            </w:r>
            <w:r>
              <w:rPr>
                <w:rFonts w:hint="default" w:ascii="Times New Roman" w:hAnsi="Times New Roman" w:eastAsia="方正仿宋_GBK" w:cs="Times New Roman"/>
                <w:color w:val="000000" w:themeColor="text1"/>
                <w:kern w:val="0"/>
                <w:sz w:val="24"/>
                <w:szCs w:val="24"/>
                <w14:textFill>
                  <w14:solidFill>
                    <w14:schemeClr w14:val="tx1"/>
                  </w14:solidFill>
                </w14:textFill>
              </w:rPr>
              <w:t>特殊作业许可、智能巡检、人员定位等基础功能数字化</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应用场景，至少有最新的6个月以上的运行信息。</w:t>
            </w:r>
          </w:p>
        </w:tc>
        <w:tc>
          <w:tcPr>
            <w:tcW w:w="4191" w:type="dxa"/>
            <w:shd w:val="clear" w:color="auto" w:fill="auto"/>
            <w:noWrap/>
            <w:vAlign w:val="center"/>
          </w:tcPr>
          <w:p w14:paraId="69D0A461">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江苏省化工企业安全生产信息化管理平台验收指南（试行）</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苏应急函〔2020〕93号</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1842" w:type="dxa"/>
            <w:vAlign w:val="center"/>
          </w:tcPr>
          <w:p w14:paraId="325BFAAF">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tcPr>
          <w:p w14:paraId="620168C6">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3B3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noWrap/>
            <w:vAlign w:val="center"/>
          </w:tcPr>
          <w:p w14:paraId="383DC115">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728" w:type="dxa"/>
            <w:vMerge w:val="continue"/>
            <w:shd w:val="clear" w:color="auto" w:fill="auto"/>
            <w:noWrap/>
            <w:vAlign w:val="center"/>
          </w:tcPr>
          <w:p w14:paraId="6F041F76">
            <w:pPr>
              <w:keepNext w:val="0"/>
              <w:keepLines w:val="0"/>
              <w:pageBreakBefore w:val="0"/>
              <w:kinsoku/>
              <w:wordWrap/>
              <w:overflowPunct/>
              <w:topLinePunct w:val="0"/>
              <w:autoSpaceDE/>
              <w:autoSpaceDN/>
              <w:bidi w:val="0"/>
              <w:adjustRightInd/>
              <w:spacing w:line="28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567" w:type="dxa"/>
            <w:shd w:val="clear" w:color="auto" w:fill="auto"/>
            <w:noWrap/>
            <w:vAlign w:val="center"/>
          </w:tcPr>
          <w:p w14:paraId="6F3C004A">
            <w:pPr>
              <w:keepNext w:val="0"/>
              <w:keepLines w:val="0"/>
              <w:pageBreakBefore w:val="0"/>
              <w:numPr>
                <w:ilvl w:val="0"/>
                <w:numId w:val="2"/>
              </w:numPr>
              <w:kinsoku/>
              <w:wordWrap/>
              <w:overflowPunct/>
              <w:topLinePunct w:val="0"/>
              <w:autoSpaceDE/>
              <w:autoSpaceDN/>
              <w:bidi w:val="0"/>
              <w:adjustRightInd/>
              <w:spacing w:line="280" w:lineRule="exact"/>
              <w:ind w:left="0" w:leftChars="0"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961" w:type="dxa"/>
            <w:shd w:val="clear" w:color="auto" w:fill="auto"/>
            <w:noWrap/>
            <w:vAlign w:val="center"/>
          </w:tcPr>
          <w:p w14:paraId="7DD97964">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企业应使用电子作业票管理系统办理审批特殊作业票证，开展</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特殊</w:t>
            </w:r>
            <w:r>
              <w:rPr>
                <w:rFonts w:hint="default" w:ascii="Times New Roman" w:hAnsi="Times New Roman" w:eastAsia="方正仿宋_GBK" w:cs="Times New Roman"/>
                <w:color w:val="000000" w:themeColor="text1"/>
                <w:kern w:val="0"/>
                <w:sz w:val="24"/>
                <w:szCs w:val="24"/>
                <w14:textFill>
                  <w14:solidFill>
                    <w14:schemeClr w14:val="tx1"/>
                  </w14:solidFill>
                </w14:textFill>
              </w:rPr>
              <w:t>作业许可管控，实现特殊作业场景数字化应用。</w:t>
            </w:r>
          </w:p>
        </w:tc>
        <w:tc>
          <w:tcPr>
            <w:tcW w:w="4191" w:type="dxa"/>
            <w:shd w:val="clear" w:color="auto" w:fill="auto"/>
            <w:noWrap/>
            <w:vAlign w:val="center"/>
          </w:tcPr>
          <w:p w14:paraId="269FCD96">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省应急管理厅关于印发《危险化学品企业特殊作业票证填写注意事项》的通知（苏应急函〔2023〕53号）</w:t>
            </w:r>
          </w:p>
        </w:tc>
        <w:tc>
          <w:tcPr>
            <w:tcW w:w="1842" w:type="dxa"/>
            <w:shd w:val="clear" w:color="auto" w:fill="auto"/>
            <w:vAlign w:val="center"/>
          </w:tcPr>
          <w:p w14:paraId="63E086DC">
            <w:pPr>
              <w:keepNext w:val="0"/>
              <w:keepLines w:val="0"/>
              <w:pageBreakBefore w:val="0"/>
              <w:widowControl/>
              <w:kinsoku/>
              <w:wordWrap/>
              <w:overflowPunct/>
              <w:topLinePunct w:val="0"/>
              <w:autoSpaceDE/>
              <w:autoSpaceDN/>
              <w:bidi w:val="0"/>
              <w:adjustRightInd/>
              <w:spacing w:line="280" w:lineRule="exact"/>
              <w:jc w:val="both"/>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14:textFill>
                  <w14:solidFill>
                    <w14:schemeClr w14:val="tx1"/>
                  </w14:solidFill>
                </w14:textFill>
              </w:rPr>
              <w:t>C级：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一般不符合项</w:t>
            </w:r>
          </w:p>
        </w:tc>
        <w:tc>
          <w:tcPr>
            <w:tcW w:w="1229" w:type="dxa"/>
            <w:shd w:val="clear" w:color="auto" w:fill="auto"/>
            <w:vAlign w:val="top"/>
          </w:tcPr>
          <w:p w14:paraId="1148A7C5">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p>
        </w:tc>
      </w:tr>
    </w:tbl>
    <w:p w14:paraId="5637042E">
      <w:pPr>
        <w:ind w:firstLine="840" w:firstLineChars="300"/>
        <w:rPr>
          <w:rFonts w:hint="eastAsia" w:ascii="方正楷体_GBK" w:hAnsi="方正楷体_GBK" w:eastAsia="方正楷体_GBK" w:cs="方正楷体_GBK"/>
          <w:color w:val="000000" w:themeColor="text1"/>
          <w:kern w:val="0"/>
          <w:sz w:val="28"/>
          <w:szCs w:val="28"/>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28"/>
          <w:szCs w:val="28"/>
          <w:lang w:val="en-US" w:eastAsia="zh-CN"/>
          <w14:textFill>
            <w14:solidFill>
              <w14:schemeClr w14:val="tx1"/>
            </w14:solidFill>
          </w14:textFill>
        </w:rPr>
        <w:t>注：</w:t>
      </w:r>
    </w:p>
    <w:p w14:paraId="0FF73AE5">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t>1.本表共设置一级要素11个，二级要素41个；审计重点内容304项，其中A级4</w:t>
      </w:r>
      <w:r>
        <w:rPr>
          <w:rFonts w:hint="eastAsia" w:ascii="Times New Roman" w:hAnsi="Times New Roman" w:eastAsia="方正楷体_GBK" w:cs="Times New Roman"/>
          <w:color w:val="000000" w:themeColor="text1"/>
          <w:kern w:val="0"/>
          <w:sz w:val="28"/>
          <w:szCs w:val="28"/>
          <w:lang w:val="en-US" w:eastAsia="zh-CN"/>
          <w14:textFill>
            <w14:solidFill>
              <w14:schemeClr w14:val="tx1"/>
            </w14:solidFill>
          </w14:textFill>
        </w:rPr>
        <w:t>1</w:t>
      </w:r>
      <w:r>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t>项，B级</w:t>
      </w:r>
      <w:r>
        <w:rPr>
          <w:rFonts w:hint="eastAsia" w:ascii="Times New Roman" w:hAnsi="Times New Roman" w:eastAsia="方正楷体_GBK" w:cs="Times New Roman"/>
          <w:color w:val="000000" w:themeColor="text1"/>
          <w:kern w:val="0"/>
          <w:sz w:val="28"/>
          <w:szCs w:val="28"/>
          <w:lang w:val="en-US" w:eastAsia="zh-CN"/>
          <w14:textFill>
            <w14:solidFill>
              <w14:schemeClr w14:val="tx1"/>
            </w14:solidFill>
          </w14:textFill>
        </w:rPr>
        <w:t>56</w:t>
      </w:r>
      <w:r>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t>项，C级2</w:t>
      </w:r>
      <w:r>
        <w:rPr>
          <w:rFonts w:hint="eastAsia" w:ascii="Times New Roman" w:hAnsi="Times New Roman" w:eastAsia="方正楷体_GBK" w:cs="Times New Roman"/>
          <w:color w:val="000000" w:themeColor="text1"/>
          <w:kern w:val="0"/>
          <w:sz w:val="28"/>
          <w:szCs w:val="28"/>
          <w:lang w:val="en-US" w:eastAsia="zh-CN"/>
          <w14:textFill>
            <w14:solidFill>
              <w14:schemeClr w14:val="tx1"/>
            </w14:solidFill>
          </w14:textFill>
        </w:rPr>
        <w:t>07</w:t>
      </w:r>
      <w:r>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t>项。安全审计结论判定时扣除不涉及项。</w:t>
      </w:r>
    </w:p>
    <w:p w14:paraId="1CAEFB21">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t>2.应及时整改闭环审计发现的A级、B级、C级项问题，所有问题落实“五定”要求的，企业安全审计结论合格。若存在暂时难以整改且未落实“五定”要求的，企业安全审计结论不合格。</w:t>
      </w:r>
    </w:p>
    <w:p w14:paraId="38B2C5F7">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28"/>
          <w:szCs w:val="28"/>
          <w:lang w:val="en-US" w:eastAsia="zh-CN"/>
          <w14:textFill>
            <w14:solidFill>
              <w14:schemeClr w14:val="tx1"/>
            </w14:solidFill>
          </w14:textFill>
        </w:rPr>
        <w:t>3.对审计发现的A级、B级项问题，经评估无法整改且未采取停止使用措施的，企业安全审计结论不合格。</w:t>
      </w:r>
    </w:p>
    <w:sectPr>
      <w:footerReference r:id="rId3" w:type="default"/>
      <w:pgSz w:w="16838" w:h="11906" w:orient="landscape"/>
      <w:pgMar w:top="2098"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8A2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CC8C">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5CC8C">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1CAFD"/>
    <w:multiLevelType w:val="singleLevel"/>
    <w:tmpl w:val="3991CAFD"/>
    <w:lvl w:ilvl="0" w:tentative="0">
      <w:start w:val="1"/>
      <w:numFmt w:val="decimal"/>
      <w:suff w:val="nothing"/>
      <w:lvlText w:val="%1"/>
      <w:lvlJc w:val="left"/>
      <w:pPr>
        <w:tabs>
          <w:tab w:val="left" w:pos="0"/>
        </w:tabs>
        <w:ind w:left="0" w:firstLine="0"/>
      </w:pPr>
      <w:rPr>
        <w:rFonts w:hint="default"/>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7"/>
      <w:suff w:val="nothing"/>
      <w:lvlText w:val="%1%2.%3.%4　"/>
      <w:lvlJc w:val="left"/>
      <w:pPr>
        <w:ind w:left="141"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2NmMWU3MjEzYTAwNTdkZDMyZTVmMDdhM2RkMjIifQ=="/>
  </w:docVars>
  <w:rsids>
    <w:rsidRoot w:val="00172A27"/>
    <w:rsid w:val="000D2298"/>
    <w:rsid w:val="001C360A"/>
    <w:rsid w:val="0025689A"/>
    <w:rsid w:val="0035683C"/>
    <w:rsid w:val="003C5712"/>
    <w:rsid w:val="00613942"/>
    <w:rsid w:val="006641D9"/>
    <w:rsid w:val="00694699"/>
    <w:rsid w:val="006B2F98"/>
    <w:rsid w:val="00755F70"/>
    <w:rsid w:val="0080585E"/>
    <w:rsid w:val="00812107"/>
    <w:rsid w:val="00840FA8"/>
    <w:rsid w:val="00891BED"/>
    <w:rsid w:val="009844C6"/>
    <w:rsid w:val="00984A8C"/>
    <w:rsid w:val="009B3979"/>
    <w:rsid w:val="00A27BFD"/>
    <w:rsid w:val="00A357DF"/>
    <w:rsid w:val="00AA28AB"/>
    <w:rsid w:val="00AA7488"/>
    <w:rsid w:val="00B7676D"/>
    <w:rsid w:val="00C652C3"/>
    <w:rsid w:val="00C71656"/>
    <w:rsid w:val="00CD3DE4"/>
    <w:rsid w:val="00D54475"/>
    <w:rsid w:val="00DD7671"/>
    <w:rsid w:val="00E02409"/>
    <w:rsid w:val="00E62905"/>
    <w:rsid w:val="00EB6313"/>
    <w:rsid w:val="00F44925"/>
    <w:rsid w:val="00F744AD"/>
    <w:rsid w:val="0159126E"/>
    <w:rsid w:val="01802811"/>
    <w:rsid w:val="01981D96"/>
    <w:rsid w:val="01AF70E0"/>
    <w:rsid w:val="01ED7E75"/>
    <w:rsid w:val="021533E7"/>
    <w:rsid w:val="02247ACE"/>
    <w:rsid w:val="02324FB9"/>
    <w:rsid w:val="02B26A8E"/>
    <w:rsid w:val="02B726F0"/>
    <w:rsid w:val="02CA25A5"/>
    <w:rsid w:val="031175BF"/>
    <w:rsid w:val="032064E7"/>
    <w:rsid w:val="03321F7E"/>
    <w:rsid w:val="033B50CF"/>
    <w:rsid w:val="03D64DF8"/>
    <w:rsid w:val="03D74F2B"/>
    <w:rsid w:val="04021749"/>
    <w:rsid w:val="04A66578"/>
    <w:rsid w:val="04F00837"/>
    <w:rsid w:val="04F34B49"/>
    <w:rsid w:val="051C101F"/>
    <w:rsid w:val="05671C78"/>
    <w:rsid w:val="05730C69"/>
    <w:rsid w:val="057A2E9A"/>
    <w:rsid w:val="057E629C"/>
    <w:rsid w:val="0599432F"/>
    <w:rsid w:val="05A50F26"/>
    <w:rsid w:val="05E04C0E"/>
    <w:rsid w:val="061E54C3"/>
    <w:rsid w:val="065511D5"/>
    <w:rsid w:val="06C21663"/>
    <w:rsid w:val="06F37A6F"/>
    <w:rsid w:val="07490343"/>
    <w:rsid w:val="07A50D69"/>
    <w:rsid w:val="07BB67DE"/>
    <w:rsid w:val="07ED2710"/>
    <w:rsid w:val="083F4CFD"/>
    <w:rsid w:val="087C5D2E"/>
    <w:rsid w:val="088C1F29"/>
    <w:rsid w:val="08974E26"/>
    <w:rsid w:val="08A21C69"/>
    <w:rsid w:val="08D63B4E"/>
    <w:rsid w:val="091F4B4B"/>
    <w:rsid w:val="09554A11"/>
    <w:rsid w:val="09A83EDD"/>
    <w:rsid w:val="0A076B8A"/>
    <w:rsid w:val="0B15763D"/>
    <w:rsid w:val="0B350656"/>
    <w:rsid w:val="0B9D57F9"/>
    <w:rsid w:val="0BB30BF2"/>
    <w:rsid w:val="0BC32105"/>
    <w:rsid w:val="0D311060"/>
    <w:rsid w:val="0D422ACD"/>
    <w:rsid w:val="0D6214AA"/>
    <w:rsid w:val="0D6A42BB"/>
    <w:rsid w:val="0D8922E5"/>
    <w:rsid w:val="0DA9532B"/>
    <w:rsid w:val="0DAA56EF"/>
    <w:rsid w:val="0DCD2DC7"/>
    <w:rsid w:val="0E0D1416"/>
    <w:rsid w:val="0E5C71B9"/>
    <w:rsid w:val="0E87566C"/>
    <w:rsid w:val="0E9D6C3E"/>
    <w:rsid w:val="0EE7194D"/>
    <w:rsid w:val="0EF06A7F"/>
    <w:rsid w:val="0EF56D77"/>
    <w:rsid w:val="0EFE5203"/>
    <w:rsid w:val="0F006637"/>
    <w:rsid w:val="0F022F45"/>
    <w:rsid w:val="0F056591"/>
    <w:rsid w:val="0F21363C"/>
    <w:rsid w:val="0F24110D"/>
    <w:rsid w:val="0F3959A1"/>
    <w:rsid w:val="0F6C4AFB"/>
    <w:rsid w:val="0F9A050E"/>
    <w:rsid w:val="0FAC4C5F"/>
    <w:rsid w:val="0FBA1403"/>
    <w:rsid w:val="0FCE1079"/>
    <w:rsid w:val="101E5FF7"/>
    <w:rsid w:val="10CA5CE4"/>
    <w:rsid w:val="11012F51"/>
    <w:rsid w:val="111B3E1A"/>
    <w:rsid w:val="119A6588"/>
    <w:rsid w:val="126D1E94"/>
    <w:rsid w:val="12BB0591"/>
    <w:rsid w:val="12BE53D5"/>
    <w:rsid w:val="12ED1EF4"/>
    <w:rsid w:val="13482EF0"/>
    <w:rsid w:val="13795061"/>
    <w:rsid w:val="139D4FEA"/>
    <w:rsid w:val="13D529D6"/>
    <w:rsid w:val="141379A2"/>
    <w:rsid w:val="149E54BE"/>
    <w:rsid w:val="14DD42B4"/>
    <w:rsid w:val="14F371D1"/>
    <w:rsid w:val="15095912"/>
    <w:rsid w:val="152F25BA"/>
    <w:rsid w:val="158C1271"/>
    <w:rsid w:val="158F1213"/>
    <w:rsid w:val="15A075BC"/>
    <w:rsid w:val="15AF7257"/>
    <w:rsid w:val="15E45152"/>
    <w:rsid w:val="1658169C"/>
    <w:rsid w:val="165F2A2B"/>
    <w:rsid w:val="16CB7CD9"/>
    <w:rsid w:val="16D3103C"/>
    <w:rsid w:val="16E11692"/>
    <w:rsid w:val="17266F04"/>
    <w:rsid w:val="17312278"/>
    <w:rsid w:val="174D6A83"/>
    <w:rsid w:val="1807571C"/>
    <w:rsid w:val="1833108C"/>
    <w:rsid w:val="18550589"/>
    <w:rsid w:val="185C7237"/>
    <w:rsid w:val="187F73B4"/>
    <w:rsid w:val="188B720A"/>
    <w:rsid w:val="18D86AC4"/>
    <w:rsid w:val="18F9516C"/>
    <w:rsid w:val="19047267"/>
    <w:rsid w:val="19081158"/>
    <w:rsid w:val="19923117"/>
    <w:rsid w:val="19BE7AD9"/>
    <w:rsid w:val="1A143B2C"/>
    <w:rsid w:val="1A1F2BFD"/>
    <w:rsid w:val="1A5A1E87"/>
    <w:rsid w:val="1A6D025B"/>
    <w:rsid w:val="1A8A56A5"/>
    <w:rsid w:val="1A8C65B6"/>
    <w:rsid w:val="1AF75E81"/>
    <w:rsid w:val="1B1942FF"/>
    <w:rsid w:val="1B2D1349"/>
    <w:rsid w:val="1B4B6FCA"/>
    <w:rsid w:val="1B6262D8"/>
    <w:rsid w:val="1B7B0307"/>
    <w:rsid w:val="1BA12AEA"/>
    <w:rsid w:val="1BBB4BA7"/>
    <w:rsid w:val="1BE7774A"/>
    <w:rsid w:val="1C10784D"/>
    <w:rsid w:val="1C9B7902"/>
    <w:rsid w:val="1CA3357F"/>
    <w:rsid w:val="1CE1589F"/>
    <w:rsid w:val="1CE50F6A"/>
    <w:rsid w:val="1D4209B0"/>
    <w:rsid w:val="1D8A14F0"/>
    <w:rsid w:val="1D8D2573"/>
    <w:rsid w:val="1DA55279"/>
    <w:rsid w:val="1DBD4B6F"/>
    <w:rsid w:val="1E74103D"/>
    <w:rsid w:val="1E7F010E"/>
    <w:rsid w:val="1F6D61B8"/>
    <w:rsid w:val="1F792DAF"/>
    <w:rsid w:val="1F971487"/>
    <w:rsid w:val="1FC87D11"/>
    <w:rsid w:val="20325965"/>
    <w:rsid w:val="20651585"/>
    <w:rsid w:val="20D81F03"/>
    <w:rsid w:val="20EE4E2F"/>
    <w:rsid w:val="21091F11"/>
    <w:rsid w:val="212A1E87"/>
    <w:rsid w:val="21450FB5"/>
    <w:rsid w:val="215238B8"/>
    <w:rsid w:val="219A0DBB"/>
    <w:rsid w:val="21C85928"/>
    <w:rsid w:val="22596EC8"/>
    <w:rsid w:val="228201CD"/>
    <w:rsid w:val="22835CF3"/>
    <w:rsid w:val="22B12860"/>
    <w:rsid w:val="22E41AB5"/>
    <w:rsid w:val="230E7035"/>
    <w:rsid w:val="23362D65"/>
    <w:rsid w:val="23A61F94"/>
    <w:rsid w:val="23B83C9F"/>
    <w:rsid w:val="24247062"/>
    <w:rsid w:val="249661B1"/>
    <w:rsid w:val="24C34ACD"/>
    <w:rsid w:val="24FA1E4F"/>
    <w:rsid w:val="253B2B50"/>
    <w:rsid w:val="257F0602"/>
    <w:rsid w:val="25AB7A3A"/>
    <w:rsid w:val="25E35426"/>
    <w:rsid w:val="26060955"/>
    <w:rsid w:val="262275D1"/>
    <w:rsid w:val="262E1ECC"/>
    <w:rsid w:val="26630315"/>
    <w:rsid w:val="26A67994"/>
    <w:rsid w:val="26C54B2C"/>
    <w:rsid w:val="26DE5BEE"/>
    <w:rsid w:val="27323F1F"/>
    <w:rsid w:val="27814EF7"/>
    <w:rsid w:val="27A906A5"/>
    <w:rsid w:val="27DF1C1D"/>
    <w:rsid w:val="28BA1D43"/>
    <w:rsid w:val="28F811E9"/>
    <w:rsid w:val="29F2313B"/>
    <w:rsid w:val="2A4D10C0"/>
    <w:rsid w:val="2A9D4CD8"/>
    <w:rsid w:val="2AEB0F40"/>
    <w:rsid w:val="2AEC44CF"/>
    <w:rsid w:val="2B2F07C6"/>
    <w:rsid w:val="2B492C31"/>
    <w:rsid w:val="2B522706"/>
    <w:rsid w:val="2B76040A"/>
    <w:rsid w:val="2B9B40AD"/>
    <w:rsid w:val="2C063C1D"/>
    <w:rsid w:val="2C901738"/>
    <w:rsid w:val="2C937E06"/>
    <w:rsid w:val="2CB90C8F"/>
    <w:rsid w:val="2CDC76FA"/>
    <w:rsid w:val="2D2B320F"/>
    <w:rsid w:val="2D491606"/>
    <w:rsid w:val="2D817264"/>
    <w:rsid w:val="2DCA7799"/>
    <w:rsid w:val="2E1B7727"/>
    <w:rsid w:val="2E3D144C"/>
    <w:rsid w:val="2E9077CD"/>
    <w:rsid w:val="2EFA733D"/>
    <w:rsid w:val="2F05640D"/>
    <w:rsid w:val="2F0D52C2"/>
    <w:rsid w:val="2F1033F6"/>
    <w:rsid w:val="2F57653D"/>
    <w:rsid w:val="2F68699C"/>
    <w:rsid w:val="2FB15C4D"/>
    <w:rsid w:val="2FD23E16"/>
    <w:rsid w:val="30077FAA"/>
    <w:rsid w:val="301F52AD"/>
    <w:rsid w:val="303F698B"/>
    <w:rsid w:val="30AE4883"/>
    <w:rsid w:val="316E7B6E"/>
    <w:rsid w:val="31AF440F"/>
    <w:rsid w:val="31B152B7"/>
    <w:rsid w:val="31C35FCD"/>
    <w:rsid w:val="31EC7411"/>
    <w:rsid w:val="320E2259"/>
    <w:rsid w:val="32260660"/>
    <w:rsid w:val="329E7111"/>
    <w:rsid w:val="32A61CB5"/>
    <w:rsid w:val="32A970B0"/>
    <w:rsid w:val="32B91A02"/>
    <w:rsid w:val="33530EE8"/>
    <w:rsid w:val="337A0A4C"/>
    <w:rsid w:val="33833DA5"/>
    <w:rsid w:val="33D92EAD"/>
    <w:rsid w:val="33E660E2"/>
    <w:rsid w:val="346040E6"/>
    <w:rsid w:val="34B34216"/>
    <w:rsid w:val="34EE524E"/>
    <w:rsid w:val="34FD36E3"/>
    <w:rsid w:val="3525533B"/>
    <w:rsid w:val="354C7DC2"/>
    <w:rsid w:val="359758E5"/>
    <w:rsid w:val="35A610D0"/>
    <w:rsid w:val="35E44DA6"/>
    <w:rsid w:val="360F3492"/>
    <w:rsid w:val="364C2B74"/>
    <w:rsid w:val="367A14DF"/>
    <w:rsid w:val="36C6779A"/>
    <w:rsid w:val="36E903C3"/>
    <w:rsid w:val="37335AE2"/>
    <w:rsid w:val="373E256E"/>
    <w:rsid w:val="37D66242"/>
    <w:rsid w:val="381F2187"/>
    <w:rsid w:val="382347E5"/>
    <w:rsid w:val="384F06F9"/>
    <w:rsid w:val="38DE382B"/>
    <w:rsid w:val="390908A8"/>
    <w:rsid w:val="39180AEB"/>
    <w:rsid w:val="393D3832"/>
    <w:rsid w:val="39470959"/>
    <w:rsid w:val="395B007F"/>
    <w:rsid w:val="39F71049"/>
    <w:rsid w:val="3A0A0D7C"/>
    <w:rsid w:val="3A21319F"/>
    <w:rsid w:val="3A2900D2"/>
    <w:rsid w:val="3A392A6C"/>
    <w:rsid w:val="3A464B75"/>
    <w:rsid w:val="3AA633D6"/>
    <w:rsid w:val="3AF14F3D"/>
    <w:rsid w:val="3B467264"/>
    <w:rsid w:val="3B765F9D"/>
    <w:rsid w:val="3B871F58"/>
    <w:rsid w:val="3BB06C76"/>
    <w:rsid w:val="3BB865B6"/>
    <w:rsid w:val="3BF05FB3"/>
    <w:rsid w:val="3BF46381"/>
    <w:rsid w:val="3C064030"/>
    <w:rsid w:val="3C7F36FE"/>
    <w:rsid w:val="3C8E2C30"/>
    <w:rsid w:val="3D2A5291"/>
    <w:rsid w:val="3DB961E2"/>
    <w:rsid w:val="3DE95211"/>
    <w:rsid w:val="3E043D34"/>
    <w:rsid w:val="3E22515D"/>
    <w:rsid w:val="3E295549"/>
    <w:rsid w:val="3E3A1504"/>
    <w:rsid w:val="3EA03A5D"/>
    <w:rsid w:val="3EA51073"/>
    <w:rsid w:val="3EAF4158"/>
    <w:rsid w:val="3EE00064"/>
    <w:rsid w:val="3EE41BAE"/>
    <w:rsid w:val="3F836EDA"/>
    <w:rsid w:val="3FAF7CCF"/>
    <w:rsid w:val="406805AA"/>
    <w:rsid w:val="406E1939"/>
    <w:rsid w:val="40972C3D"/>
    <w:rsid w:val="409A272E"/>
    <w:rsid w:val="412C782A"/>
    <w:rsid w:val="416576F4"/>
    <w:rsid w:val="4221632B"/>
    <w:rsid w:val="424E557E"/>
    <w:rsid w:val="427525FC"/>
    <w:rsid w:val="428D5CD5"/>
    <w:rsid w:val="42A258CA"/>
    <w:rsid w:val="42BD0DA1"/>
    <w:rsid w:val="430D6CE7"/>
    <w:rsid w:val="4317351F"/>
    <w:rsid w:val="43503578"/>
    <w:rsid w:val="436A33F2"/>
    <w:rsid w:val="43972F54"/>
    <w:rsid w:val="43993170"/>
    <w:rsid w:val="439C512A"/>
    <w:rsid w:val="43D23F8D"/>
    <w:rsid w:val="43D9356D"/>
    <w:rsid w:val="4426495C"/>
    <w:rsid w:val="44936149"/>
    <w:rsid w:val="4497145E"/>
    <w:rsid w:val="44BC21BE"/>
    <w:rsid w:val="450A2511"/>
    <w:rsid w:val="45256299"/>
    <w:rsid w:val="459040FF"/>
    <w:rsid w:val="46560EA5"/>
    <w:rsid w:val="465B295F"/>
    <w:rsid w:val="47197B2E"/>
    <w:rsid w:val="476B4E24"/>
    <w:rsid w:val="477B2C8C"/>
    <w:rsid w:val="478C04F1"/>
    <w:rsid w:val="47921D81"/>
    <w:rsid w:val="47AA76FA"/>
    <w:rsid w:val="481961B2"/>
    <w:rsid w:val="481D611E"/>
    <w:rsid w:val="484C255F"/>
    <w:rsid w:val="48A15939"/>
    <w:rsid w:val="48DD7AF1"/>
    <w:rsid w:val="49755AE6"/>
    <w:rsid w:val="49A247A8"/>
    <w:rsid w:val="49B02BE8"/>
    <w:rsid w:val="4A3C6604"/>
    <w:rsid w:val="4A3E237C"/>
    <w:rsid w:val="4A6A13C3"/>
    <w:rsid w:val="4A9D3546"/>
    <w:rsid w:val="4AB368C6"/>
    <w:rsid w:val="4ABF170F"/>
    <w:rsid w:val="4AE915F1"/>
    <w:rsid w:val="4B26353C"/>
    <w:rsid w:val="4B667F63"/>
    <w:rsid w:val="4B835429"/>
    <w:rsid w:val="4B86222C"/>
    <w:rsid w:val="4B983D0E"/>
    <w:rsid w:val="4BC6087B"/>
    <w:rsid w:val="4BD016F9"/>
    <w:rsid w:val="4BF31777"/>
    <w:rsid w:val="4C5C210B"/>
    <w:rsid w:val="4C995F8F"/>
    <w:rsid w:val="4DB075BC"/>
    <w:rsid w:val="4E0F6A8B"/>
    <w:rsid w:val="4E1B1347"/>
    <w:rsid w:val="4E3B59A5"/>
    <w:rsid w:val="4E9A28B3"/>
    <w:rsid w:val="4EA06646"/>
    <w:rsid w:val="4F6D3210"/>
    <w:rsid w:val="4F7C5E7C"/>
    <w:rsid w:val="4FAC7D88"/>
    <w:rsid w:val="4FBC446F"/>
    <w:rsid w:val="4FEF0BDC"/>
    <w:rsid w:val="50041972"/>
    <w:rsid w:val="50A44B06"/>
    <w:rsid w:val="50AC6291"/>
    <w:rsid w:val="50D77086"/>
    <w:rsid w:val="51361FFF"/>
    <w:rsid w:val="51BE773E"/>
    <w:rsid w:val="52403CEA"/>
    <w:rsid w:val="52867424"/>
    <w:rsid w:val="52A928AB"/>
    <w:rsid w:val="52B10A1F"/>
    <w:rsid w:val="52B400B8"/>
    <w:rsid w:val="53083527"/>
    <w:rsid w:val="5322283B"/>
    <w:rsid w:val="539F4C8A"/>
    <w:rsid w:val="53AC0356"/>
    <w:rsid w:val="53C21167"/>
    <w:rsid w:val="53C35A5D"/>
    <w:rsid w:val="53DA0B8E"/>
    <w:rsid w:val="54400C9A"/>
    <w:rsid w:val="547F1F0F"/>
    <w:rsid w:val="54837309"/>
    <w:rsid w:val="54BA6AA3"/>
    <w:rsid w:val="55173EF5"/>
    <w:rsid w:val="553D7610"/>
    <w:rsid w:val="55452810"/>
    <w:rsid w:val="55525DF3"/>
    <w:rsid w:val="564A4DAF"/>
    <w:rsid w:val="56A31EE4"/>
    <w:rsid w:val="56A47A0A"/>
    <w:rsid w:val="56BC6B02"/>
    <w:rsid w:val="56BF20BE"/>
    <w:rsid w:val="57325016"/>
    <w:rsid w:val="574D368C"/>
    <w:rsid w:val="57743881"/>
    <w:rsid w:val="578E4942"/>
    <w:rsid w:val="5790635D"/>
    <w:rsid w:val="579637F7"/>
    <w:rsid w:val="57C245EC"/>
    <w:rsid w:val="57D81E6A"/>
    <w:rsid w:val="58353010"/>
    <w:rsid w:val="584E3E51"/>
    <w:rsid w:val="587578B0"/>
    <w:rsid w:val="58A67A6A"/>
    <w:rsid w:val="58E92C36"/>
    <w:rsid w:val="597F7ADB"/>
    <w:rsid w:val="598E65F1"/>
    <w:rsid w:val="5A364E1D"/>
    <w:rsid w:val="5A7C4D6B"/>
    <w:rsid w:val="5B0B44FC"/>
    <w:rsid w:val="5B2A2BD4"/>
    <w:rsid w:val="5B7B4CC2"/>
    <w:rsid w:val="5BBA55DA"/>
    <w:rsid w:val="5C0056E3"/>
    <w:rsid w:val="5C156022"/>
    <w:rsid w:val="5C454BBB"/>
    <w:rsid w:val="5C6E0D96"/>
    <w:rsid w:val="5CCD7CBB"/>
    <w:rsid w:val="5D0C0FD0"/>
    <w:rsid w:val="5D3778FE"/>
    <w:rsid w:val="5D437F7D"/>
    <w:rsid w:val="5D6879E4"/>
    <w:rsid w:val="5DD230AF"/>
    <w:rsid w:val="5DD45079"/>
    <w:rsid w:val="5E221F3F"/>
    <w:rsid w:val="5E2C0A8E"/>
    <w:rsid w:val="5E7B598B"/>
    <w:rsid w:val="5EEB4428"/>
    <w:rsid w:val="5F0B6879"/>
    <w:rsid w:val="5F884A61"/>
    <w:rsid w:val="602472A5"/>
    <w:rsid w:val="6045400C"/>
    <w:rsid w:val="60D07D7A"/>
    <w:rsid w:val="61AA6155"/>
    <w:rsid w:val="61B50D1E"/>
    <w:rsid w:val="6205092E"/>
    <w:rsid w:val="62175534"/>
    <w:rsid w:val="622F609D"/>
    <w:rsid w:val="62CE094C"/>
    <w:rsid w:val="631B1054"/>
    <w:rsid w:val="63584057"/>
    <w:rsid w:val="638536AA"/>
    <w:rsid w:val="63B219B9"/>
    <w:rsid w:val="63DE27AE"/>
    <w:rsid w:val="642040A8"/>
    <w:rsid w:val="64270A9F"/>
    <w:rsid w:val="643F0D73"/>
    <w:rsid w:val="6488096B"/>
    <w:rsid w:val="651E518B"/>
    <w:rsid w:val="65856C59"/>
    <w:rsid w:val="6599240A"/>
    <w:rsid w:val="65D35C16"/>
    <w:rsid w:val="65DD27CD"/>
    <w:rsid w:val="65E05075"/>
    <w:rsid w:val="663333FE"/>
    <w:rsid w:val="66A82BFF"/>
    <w:rsid w:val="66CE101F"/>
    <w:rsid w:val="66F12B72"/>
    <w:rsid w:val="66FB3590"/>
    <w:rsid w:val="67892A30"/>
    <w:rsid w:val="67917B37"/>
    <w:rsid w:val="68424C4D"/>
    <w:rsid w:val="68446002"/>
    <w:rsid w:val="68666919"/>
    <w:rsid w:val="68721717"/>
    <w:rsid w:val="694254A4"/>
    <w:rsid w:val="69C2047C"/>
    <w:rsid w:val="69D361E5"/>
    <w:rsid w:val="69EC54F9"/>
    <w:rsid w:val="6A843983"/>
    <w:rsid w:val="6AE6019A"/>
    <w:rsid w:val="6B166117"/>
    <w:rsid w:val="6B2976F6"/>
    <w:rsid w:val="6B6D17E7"/>
    <w:rsid w:val="6C0C59DE"/>
    <w:rsid w:val="6C830396"/>
    <w:rsid w:val="6CC31DCE"/>
    <w:rsid w:val="6CE95D1F"/>
    <w:rsid w:val="6D6E78A2"/>
    <w:rsid w:val="6D7101EF"/>
    <w:rsid w:val="6DE36C13"/>
    <w:rsid w:val="6E0506C7"/>
    <w:rsid w:val="6E6C4E5A"/>
    <w:rsid w:val="6E8403F6"/>
    <w:rsid w:val="6E8827BD"/>
    <w:rsid w:val="6F782FE8"/>
    <w:rsid w:val="6F800BBD"/>
    <w:rsid w:val="70322B98"/>
    <w:rsid w:val="703A6FBE"/>
    <w:rsid w:val="70495453"/>
    <w:rsid w:val="70C71B7C"/>
    <w:rsid w:val="7157594D"/>
    <w:rsid w:val="71865B23"/>
    <w:rsid w:val="71972B8A"/>
    <w:rsid w:val="71CD3E62"/>
    <w:rsid w:val="71D05C98"/>
    <w:rsid w:val="721A5B23"/>
    <w:rsid w:val="72A11576"/>
    <w:rsid w:val="72A46970"/>
    <w:rsid w:val="72EA350E"/>
    <w:rsid w:val="72F3295B"/>
    <w:rsid w:val="738844E4"/>
    <w:rsid w:val="739D35B2"/>
    <w:rsid w:val="73BE1CB4"/>
    <w:rsid w:val="73D47E32"/>
    <w:rsid w:val="73EE31E0"/>
    <w:rsid w:val="7434641A"/>
    <w:rsid w:val="746C1710"/>
    <w:rsid w:val="74720851"/>
    <w:rsid w:val="748276C6"/>
    <w:rsid w:val="74CF3CFB"/>
    <w:rsid w:val="752C5111"/>
    <w:rsid w:val="75345A75"/>
    <w:rsid w:val="7548625B"/>
    <w:rsid w:val="756072D0"/>
    <w:rsid w:val="75624DE6"/>
    <w:rsid w:val="76441F8B"/>
    <w:rsid w:val="765109DE"/>
    <w:rsid w:val="7677439C"/>
    <w:rsid w:val="768C6099"/>
    <w:rsid w:val="7692452E"/>
    <w:rsid w:val="76C26739"/>
    <w:rsid w:val="77240332"/>
    <w:rsid w:val="773A78A3"/>
    <w:rsid w:val="774D5891"/>
    <w:rsid w:val="77560455"/>
    <w:rsid w:val="776112D4"/>
    <w:rsid w:val="777B1796"/>
    <w:rsid w:val="78104AA8"/>
    <w:rsid w:val="78D9133E"/>
    <w:rsid w:val="7984579A"/>
    <w:rsid w:val="7997722F"/>
    <w:rsid w:val="799C5F1C"/>
    <w:rsid w:val="79B8650E"/>
    <w:rsid w:val="7A5E1AFB"/>
    <w:rsid w:val="7AC57DCC"/>
    <w:rsid w:val="7ACD6C80"/>
    <w:rsid w:val="7C01485F"/>
    <w:rsid w:val="7C3C5E6C"/>
    <w:rsid w:val="7C5D7B61"/>
    <w:rsid w:val="7CAA7279"/>
    <w:rsid w:val="7CF16C56"/>
    <w:rsid w:val="7CFB4E79"/>
    <w:rsid w:val="7D364FB1"/>
    <w:rsid w:val="7E3E411D"/>
    <w:rsid w:val="7E6D759E"/>
    <w:rsid w:val="7E8D6E52"/>
    <w:rsid w:val="7EA47405"/>
    <w:rsid w:val="7EAF501B"/>
    <w:rsid w:val="7F076C05"/>
    <w:rsid w:val="7F264BB1"/>
    <w:rsid w:val="7FFF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index 4"/>
    <w:basedOn w:val="1"/>
    <w:next w:val="1"/>
    <w:unhideWhenUsed/>
    <w:qFormat/>
    <w:uiPriority w:val="0"/>
    <w:pPr>
      <w:adjustRightInd w:val="0"/>
      <w:snapToGrid w:val="0"/>
      <w:spacing w:line="560" w:lineRule="exact"/>
      <w:ind w:left="600" w:leftChars="600" w:firstLine="200" w:firstLineChars="200"/>
    </w:pPr>
    <w:rPr>
      <w:rFonts w:ascii="Times New Roman" w:hAnsi="Times New Roman" w:eastAsia="仿宋" w:cs="Times New Roman"/>
      <w:sz w:val="32"/>
      <w:szCs w:val="22"/>
    </w:r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FollowedHyperlink"/>
    <w:basedOn w:val="9"/>
    <w:qFormat/>
    <w:uiPriority w:val="0"/>
    <w:rPr>
      <w:color w:val="0033CC"/>
      <w:u w:val="single"/>
    </w:rPr>
  </w:style>
  <w:style w:type="character" w:styleId="12">
    <w:name w:val="Emphasis"/>
    <w:basedOn w:val="9"/>
    <w:qFormat/>
    <w:uiPriority w:val="0"/>
  </w:style>
  <w:style w:type="character" w:styleId="13">
    <w:name w:val="Hyperlink"/>
    <w:basedOn w:val="9"/>
    <w:qFormat/>
    <w:uiPriority w:val="0"/>
    <w:rPr>
      <w:color w:val="0033CC"/>
      <w:u w:val="single"/>
    </w:rPr>
  </w:style>
  <w:style w:type="character" w:customStyle="1" w:styleId="14">
    <w:name w:val="font21"/>
    <w:qFormat/>
    <w:uiPriority w:val="0"/>
    <w:rPr>
      <w:rFonts w:hint="eastAsia" w:ascii="宋体" w:hAnsi="宋体" w:eastAsia="宋体" w:cs="宋体"/>
      <w:color w:val="000000"/>
      <w:sz w:val="20"/>
      <w:szCs w:val="20"/>
      <w:u w:val="none"/>
      <w:vertAlign w:val="superscript"/>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31"/>
    <w:qFormat/>
    <w:uiPriority w:val="0"/>
    <w:rPr>
      <w:rFonts w:hint="eastAsia" w:ascii="宋体" w:hAnsi="宋体" w:eastAsia="宋体" w:cs="宋体"/>
      <w:color w:val="000000"/>
      <w:sz w:val="20"/>
      <w:szCs w:val="20"/>
      <w:u w:val="none"/>
      <w:vertAlign w:val="superscript"/>
    </w:rPr>
  </w:style>
  <w:style w:type="paragraph" w:customStyle="1" w:styleId="17">
    <w:name w:val="表-5"/>
    <w:basedOn w:val="18"/>
    <w:qFormat/>
    <w:uiPriority w:val="0"/>
    <w:rPr>
      <w:sz w:val="21"/>
    </w:rPr>
  </w:style>
  <w:style w:type="paragraph" w:customStyle="1" w:styleId="18">
    <w:name w:val="Table Paragraph"/>
    <w:basedOn w:val="1"/>
    <w:qFormat/>
    <w:uiPriority w:val="1"/>
    <w:pPr>
      <w:autoSpaceDE w:val="0"/>
      <w:autoSpaceDN w:val="0"/>
      <w:adjustRightInd w:val="0"/>
      <w:jc w:val="left"/>
    </w:pPr>
    <w:rPr>
      <w:rFonts w:ascii="宋体" w:cs="宋体"/>
      <w:kern w:val="0"/>
      <w:sz w:val="24"/>
    </w:rPr>
  </w:style>
  <w:style w:type="character" w:customStyle="1" w:styleId="19">
    <w:name w:val="font41"/>
    <w:qFormat/>
    <w:uiPriority w:val="0"/>
    <w:rPr>
      <w:rFonts w:hint="default" w:ascii="Times New Roman" w:hAnsi="Times New Roman" w:cs="Times New Roman"/>
      <w:color w:val="000000"/>
      <w:sz w:val="24"/>
      <w:szCs w:val="24"/>
      <w:u w:val="none"/>
    </w:rPr>
  </w:style>
  <w:style w:type="character" w:customStyle="1" w:styleId="20">
    <w:name w:val="font01"/>
    <w:qFormat/>
    <w:uiPriority w:val="0"/>
    <w:rPr>
      <w:rFonts w:ascii="等线" w:hAnsi="等线" w:eastAsia="等线" w:cs="等线"/>
      <w:color w:val="000000"/>
      <w:sz w:val="22"/>
      <w:szCs w:val="22"/>
      <w:u w:val="none"/>
    </w:rPr>
  </w:style>
  <w:style w:type="character" w:customStyle="1" w:styleId="21">
    <w:name w:val="font51"/>
    <w:qFormat/>
    <w:uiPriority w:val="0"/>
    <w:rPr>
      <w:rFonts w:hint="default" w:ascii="Times New Roman" w:hAnsi="Times New Roman" w:cs="Times New Roman"/>
      <w:color w:val="000000"/>
      <w:sz w:val="24"/>
      <w:szCs w:val="24"/>
      <w:u w:val="none"/>
    </w:rPr>
  </w:style>
  <w:style w:type="paragraph" w:customStyle="1" w:styleId="22">
    <w:name w:val="Body text|2"/>
    <w:basedOn w:val="1"/>
    <w:qFormat/>
    <w:uiPriority w:val="0"/>
    <w:pPr>
      <w:spacing w:after="260" w:line="403" w:lineRule="auto"/>
      <w:jc w:val="center"/>
    </w:pPr>
    <w:rPr>
      <w:rFonts w:ascii="宋体" w:hAnsi="宋体" w:cs="宋体"/>
      <w:sz w:val="32"/>
      <w:szCs w:val="32"/>
      <w:lang w:val="zh-TW" w:eastAsia="zh-TW" w:bidi="zh-TW"/>
    </w:rPr>
  </w:style>
  <w:style w:type="character" w:customStyle="1" w:styleId="23">
    <w:name w:val="页眉 Char"/>
    <w:basedOn w:val="9"/>
    <w:link w:val="6"/>
    <w:qFormat/>
    <w:uiPriority w:val="0"/>
    <w:rPr>
      <w:rFonts w:ascii="Calibri" w:hAnsi="Calibri"/>
      <w:kern w:val="2"/>
      <w:sz w:val="18"/>
      <w:szCs w:val="18"/>
    </w:rPr>
  </w:style>
  <w:style w:type="character" w:customStyle="1" w:styleId="24">
    <w:name w:val="页脚 Char"/>
    <w:basedOn w:val="9"/>
    <w:link w:val="5"/>
    <w:qFormat/>
    <w:uiPriority w:val="0"/>
    <w:rPr>
      <w:rFonts w:ascii="Calibri" w:hAnsi="Calibri"/>
      <w:kern w:val="2"/>
      <w:sz w:val="18"/>
      <w:szCs w:val="18"/>
    </w:rPr>
  </w:style>
  <w:style w:type="paragraph" w:customStyle="1" w:styleId="25">
    <w:name w:val="其他"/>
    <w:basedOn w:val="1"/>
    <w:qFormat/>
    <w:uiPriority w:val="0"/>
    <w:pPr>
      <w:shd w:val="clear" w:color="auto" w:fill="FFFFFF"/>
      <w:spacing w:line="199" w:lineRule="exact"/>
    </w:pPr>
    <w:rPr>
      <w:rFonts w:ascii="宋体" w:hAnsi="宋体" w:cs="宋体"/>
      <w:sz w:val="16"/>
      <w:szCs w:val="16"/>
      <w:lang w:val="zh-CN" w:bidi="zh-CN"/>
    </w:rPr>
  </w:style>
  <w:style w:type="paragraph" w:customStyle="1" w:styleId="26">
    <w:name w:val="标准文件_二级无标题"/>
    <w:basedOn w:val="27"/>
    <w:qFormat/>
    <w:uiPriority w:val="0"/>
    <w:pPr>
      <w:spacing w:before="0" w:beforeLines="0" w:after="0" w:afterLines="0"/>
      <w:ind w:left="284"/>
      <w:outlineLvl w:val="9"/>
    </w:pPr>
    <w:rPr>
      <w:rFonts w:ascii="宋体" w:eastAsia="宋体"/>
    </w:rPr>
  </w:style>
  <w:style w:type="paragraph" w:customStyle="1" w:styleId="27">
    <w:name w:val="标准文件_二级条标题"/>
    <w:next w:val="28"/>
    <w:qFormat/>
    <w:uiPriority w:val="0"/>
    <w:pPr>
      <w:widowControl w:val="0"/>
      <w:numPr>
        <w:ilvl w:val="3"/>
        <w:numId w:val="1"/>
      </w:numPr>
      <w:spacing w:before="50" w:beforeLines="50" w:after="50" w:afterLines="50"/>
      <w:ind w:left="709"/>
      <w:jc w:val="both"/>
      <w:outlineLvl w:val="2"/>
    </w:pPr>
    <w:rPr>
      <w:rFonts w:ascii="黑体" w:hAnsi="Times New Roman" w:eastAsia="黑体" w:cs="Times New Roman"/>
      <w:sz w:val="21"/>
      <w:lang w:val="en-US" w:eastAsia="zh-CN" w:bidi="ar-SA"/>
    </w:rPr>
  </w:style>
  <w:style w:type="paragraph" w:customStyle="1" w:styleId="2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cur2"/>
    <w:basedOn w:val="9"/>
    <w:qFormat/>
    <w:uiPriority w:val="0"/>
    <w:rPr>
      <w:color w:val="555555"/>
    </w:rPr>
  </w:style>
  <w:style w:type="character" w:customStyle="1" w:styleId="30">
    <w:name w:val="cur3"/>
    <w:basedOn w:val="9"/>
    <w:qFormat/>
    <w:uiPriority w:val="0"/>
    <w:rPr>
      <w:color w:val="06355B"/>
    </w:rPr>
  </w:style>
  <w:style w:type="character" w:customStyle="1" w:styleId="31">
    <w:name w:val="cur4"/>
    <w:basedOn w:val="9"/>
    <w:qFormat/>
    <w:uiPriority w:val="0"/>
    <w:rPr>
      <w:color w:val="06355B"/>
    </w:rPr>
  </w:style>
  <w:style w:type="character" w:customStyle="1" w:styleId="32">
    <w:name w:val="cur5"/>
    <w:basedOn w:val="9"/>
    <w:qFormat/>
    <w:uiPriority w:val="0"/>
    <w:rPr>
      <w:color w:val="00558E"/>
    </w:rPr>
  </w:style>
  <w:style w:type="character" w:customStyle="1" w:styleId="33">
    <w:name w:val="cur6"/>
    <w:basedOn w:val="9"/>
    <w:qFormat/>
    <w:uiPriority w:val="0"/>
    <w:rPr>
      <w:color w:val="FFFFFF"/>
      <w:shd w:val="clear" w:fill="4B97D0"/>
    </w:rPr>
  </w:style>
  <w:style w:type="character" w:customStyle="1" w:styleId="34">
    <w:name w:val="cur7"/>
    <w:basedOn w:val="9"/>
    <w:qFormat/>
    <w:uiPriority w:val="0"/>
    <w:rPr>
      <w:color w:val="555555"/>
    </w:rPr>
  </w:style>
  <w:style w:type="character" w:customStyle="1" w:styleId="35">
    <w:name w:val="cur8"/>
    <w:basedOn w:val="9"/>
    <w:qFormat/>
    <w:uiPriority w:val="0"/>
    <w:rPr>
      <w:color w:val="146EAA"/>
    </w:rPr>
  </w:style>
  <w:style w:type="character" w:customStyle="1" w:styleId="36">
    <w:name w:val="last-child"/>
    <w:basedOn w:val="9"/>
    <w:qFormat/>
    <w:uiPriority w:val="0"/>
  </w:style>
  <w:style w:type="character" w:customStyle="1" w:styleId="37">
    <w:name w:val="hover25"/>
    <w:basedOn w:val="9"/>
    <w:qFormat/>
    <w:uiPriority w:val="0"/>
    <w:rPr>
      <w:color w:val="FFFFFF"/>
      <w:shd w:val="clear" w:fill="4B97D0"/>
    </w:rPr>
  </w:style>
  <w:style w:type="character" w:customStyle="1" w:styleId="38">
    <w:name w:val="order"/>
    <w:basedOn w:val="9"/>
    <w:qFormat/>
    <w:uiPriority w:val="0"/>
  </w:style>
  <w:style w:type="character" w:customStyle="1" w:styleId="39">
    <w:name w:val="order1"/>
    <w:basedOn w:val="9"/>
    <w:qFormat/>
    <w:uiPriority w:val="0"/>
  </w:style>
  <w:style w:type="character" w:customStyle="1" w:styleId="40">
    <w:name w:val="wsxf"/>
    <w:basedOn w:val="9"/>
    <w:qFormat/>
    <w:uiPriority w:val="0"/>
  </w:style>
  <w:style w:type="character" w:customStyle="1" w:styleId="41">
    <w:name w:val="xmt"/>
    <w:basedOn w:val="9"/>
    <w:qFormat/>
    <w:uiPriority w:val="0"/>
  </w:style>
  <w:style w:type="character" w:customStyle="1" w:styleId="42">
    <w:name w:val="tsjb"/>
    <w:basedOn w:val="9"/>
    <w:qFormat/>
    <w:uiPriority w:val="0"/>
  </w:style>
  <w:style w:type="character" w:customStyle="1" w:styleId="43">
    <w:name w:val="time01"/>
    <w:basedOn w:val="9"/>
    <w:qFormat/>
    <w:uiPriority w:val="0"/>
    <w:rPr>
      <w:color w:val="999999"/>
    </w:rPr>
  </w:style>
  <w:style w:type="character" w:customStyle="1" w:styleId="44">
    <w:name w:val="active1"/>
    <w:basedOn w:val="9"/>
    <w:qFormat/>
    <w:uiPriority w:val="0"/>
    <w:rPr>
      <w:color w:val="146EAA"/>
    </w:rPr>
  </w:style>
  <w:style w:type="character" w:customStyle="1" w:styleId="45">
    <w:name w:val="cur"/>
    <w:basedOn w:val="9"/>
    <w:qFormat/>
    <w:uiPriority w:val="0"/>
    <w:rPr>
      <w:color w:val="555555"/>
    </w:rPr>
  </w:style>
  <w:style w:type="character" w:customStyle="1" w:styleId="46">
    <w:name w:val="cur1"/>
    <w:basedOn w:val="9"/>
    <w:qFormat/>
    <w:uiPriority w:val="0"/>
    <w:rPr>
      <w:color w:val="06355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28715</Words>
  <Characters>32226</Characters>
  <Lines>324</Lines>
  <Paragraphs>91</Paragraphs>
  <TotalTime>2</TotalTime>
  <ScaleCrop>false</ScaleCrop>
  <LinksUpToDate>false</LinksUpToDate>
  <CharactersWithSpaces>32228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2024-10-19T12:34:00Z</dcterms:created>
  <dc:creator>杨武</dc:creator>
  <cp:lastModifiedBy>玲俐</cp:lastModifiedBy>
  <dcterms:modified xsi:type="dcterms:W3CDTF">2024-11-15T06:16:32Z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00AFB05660D24BD498112E46EAFC3089_13</vt:lpwstr>
  </property>
</Properties>
</file>