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4E264">
      <w:pPr>
        <w:widowControl/>
        <w:spacing w:line="360" w:lineRule="auto"/>
        <w:ind w:hanging="2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投诉处理制度</w:t>
      </w:r>
    </w:p>
    <w:p w14:paraId="78A16156"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178E1518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第一章 总 则</w:t>
      </w:r>
    </w:p>
    <w:p w14:paraId="08C3D7E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第一条、为提高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本公司</w:t>
      </w:r>
      <w:r>
        <w:rPr>
          <w:rFonts w:hint="eastAsia" w:ascii="宋体" w:hAnsi="宋体" w:eastAsia="宋体" w:cs="宋体"/>
          <w:kern w:val="0"/>
          <w:sz w:val="24"/>
        </w:rPr>
        <w:t>服务质量和服务水平，规范受益对象投诉处理程序，形成有效的投诉管理机制，根据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相关制度和规定，制定本制度。</w:t>
      </w:r>
    </w:p>
    <w:p w14:paraId="4CF9FE41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二条、对受益对象投诉的处理应以有关规章制度为依据，以实事求是、公平合理、处理及时为原则，最大限度地满足受益对象的正当要求，认真解决受益对象提出的问题，改进工作，优化服务，及时发现受益对象纠纷风险和不稳定因素，维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信誉和合法权益。</w:t>
      </w:r>
    </w:p>
    <w:p w14:paraId="7366F2D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</w:p>
    <w:p w14:paraId="1AFBC0B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第二章 受益对象投诉</w:t>
      </w:r>
    </w:p>
    <w:p w14:paraId="11EB1DA6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第三条、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销售业务</w:t>
      </w:r>
      <w:r>
        <w:rPr>
          <w:rFonts w:hint="eastAsia" w:ascii="宋体" w:hAnsi="宋体" w:eastAsia="宋体" w:cs="宋体"/>
          <w:kern w:val="0"/>
          <w:sz w:val="24"/>
        </w:rPr>
        <w:t>员为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一般投诉事项的处理负责人。涉及违规行为和导致诉讼的投诉事件，由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理事长负责处理。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中心主任对投诉事件的最终处理负责。</w:t>
      </w:r>
    </w:p>
    <w:p w14:paraId="02F0A49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第四条、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如遇到受益对象上门投诉的情况，应当稳定受益对象情绪，耐心听取意见，做好投诉记录并立即报告督导中心。</w:t>
      </w:r>
    </w:p>
    <w:p w14:paraId="21772B97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第五条、受益对象所属的服务人员和服务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应当按照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有关部门和领导的要求，配合投诉事项的调查、反馈等工作。</w:t>
      </w:r>
    </w:p>
    <w:p w14:paraId="581A2647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第六条、在处理投诉过程中，如发现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部门或人员存在违规行为或发现受益对象存在较大风险的，应当立即报告当地民政办进行调查。</w:t>
      </w:r>
    </w:p>
    <w:p w14:paraId="473E87A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第七条、每月将投诉记录情况提交督导中心。</w:t>
      </w:r>
    </w:p>
    <w:p w14:paraId="661E1011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第三章 处理原则</w:t>
      </w:r>
    </w:p>
    <w:p w14:paraId="796FDFA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第八条、受益对象投诉时，投诉受理人应做到耐心听取、认真审阅，做到及时、专业、礼貌，体现良好的职业道德和服务意识。</w:t>
      </w:r>
    </w:p>
    <w:p w14:paraId="0088759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九条、受益对象投诉时，投诉受理人须注意方式方法，切忌态度粗暴生硬，切忌随意表态、许愿，对于受益对象的不合理要求，也要耐心解释和说服防止矛盾激化；对扬言采取过激行为的对象要落实专人负责看管，对可能被报复的人员和被破坏的目标，采取有效的防范措施；</w:t>
      </w:r>
    </w:p>
    <w:p w14:paraId="47FC388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第十条、投诉受理人须与受益对象在合法、合理、自愿的基础上积极协商，妥善解决，不得简单了事，力争把矛盾和问题在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内部解决和消化。</w:t>
      </w:r>
    </w:p>
    <w:p w14:paraId="73FB84CC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</w:p>
    <w:p w14:paraId="648D345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第四章 基本处理程序</w:t>
      </w:r>
    </w:p>
    <w:p w14:paraId="1CBAFB9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第十一条、投诉按方式可分为电话投诉、电子邮件投诉、上门投诉等。</w:t>
      </w:r>
    </w:p>
    <w:p w14:paraId="4387AED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第十二条、各类受益对象投诉的受理及处理的基本程序如下：</w:t>
      </w:r>
    </w:p>
    <w:p w14:paraId="1D38EC0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受理：投诉受理人了解受益对象信息和事情经过，记录投诉内容，对受益对象进行必要和适当的解释及安抚。如受益对象对受理人的解释、回复表示满意，并表示不再就同一事件继续投诉，则将受益对象投诉处理文档整理归档，处理完毕；</w:t>
      </w:r>
    </w:p>
    <w:p w14:paraId="3B1EE7B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（二）转发：对需要进一步核查或转办的投诉，投诉受理人在受理受益对象投诉后 1 小时内，转发给相关责任部门；</w:t>
      </w:r>
    </w:p>
    <w:p w14:paraId="09721718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（三）处理：相关责任部门应在收到《受益对象投诉处理单》后的 24 小时内与受益对象进行联系，妥善处理受益对象投诉，特殊情况下应在 3 个工作日内处理完毕。对不能立即回复的投诉，应主动告知受益对象目前的处理进度；</w:t>
      </w:r>
    </w:p>
    <w:p w14:paraId="093A299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（四）归档：确认《受益对象投诉处理单》各项内容已填写完整，对受益对象投诉信息进行整理归档，投诉相关的电子文档整理保存。</w:t>
      </w:r>
    </w:p>
    <w:p w14:paraId="5125887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</w:p>
    <w:p w14:paraId="37F8755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第五章 不同内容投诉的处理</w:t>
      </w:r>
    </w:p>
    <w:p w14:paraId="35D8484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第十三条、对于影响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形象和声誉的重大投诉，受理人员应先上报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总经理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 w14:paraId="538C1512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第十四条、对受益对象的信函投诉，要分清投诉信件和举、检信件。如举、检信件则应及时向理事长汇报。</w:t>
      </w:r>
    </w:p>
    <w:p w14:paraId="3B74EB78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第十五条、投诉按内容可区分为服务质量投诉（服务态度）、业务操作投诉、非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责任投诉等。</w:t>
      </w:r>
    </w:p>
    <w:p w14:paraId="556218D6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第十六条、对因服务质量和服务态度而引起的投诉，经调查如确属员工服务态度或服务技能问题，当事人和中心主任应主动向受益对象道歉，取得受益对象谅解。</w:t>
      </w:r>
    </w:p>
    <w:p w14:paraId="48F9A794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>第十七条、对非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责任的投诉，如因受益对象对有关规定不理解或因服务不当引起的投诉，受益对象的要求超出甚至违反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</w:rPr>
        <w:t>规定及政策的，应向受益对象做耐心解释和说明，化解矛盾和排除不合理要求。</w:t>
      </w:r>
    </w:p>
    <w:p w14:paraId="74B5EE45"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D7D5">
    <w:pPr>
      <w:pStyle w:val="3"/>
      <w:rPr>
        <w:rFonts w:hint="eastAsia"/>
        <w:sz w:val="18"/>
        <w:szCs w:val="18"/>
        <w:lang w:val="en-US" w:eastAsia="zh-CN"/>
      </w:rPr>
    </w:pPr>
  </w:p>
  <w:p w14:paraId="2AF0B89D">
    <w:pPr>
      <w:pStyle w:val="3"/>
    </w:pPr>
    <w:r>
      <w:rPr>
        <w:rFonts w:hint="eastAsia"/>
        <w:sz w:val="18"/>
        <w:szCs w:val="18"/>
        <w:lang w:val="en-US" w:eastAsia="zh-CN"/>
      </w:rPr>
      <w:t xml:space="preserve">                                                                                   BFT-WI-04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00000000"/>
    <w:rsid w:val="1A0E2903"/>
    <w:rsid w:val="41C43EC0"/>
    <w:rsid w:val="46AE7172"/>
    <w:rsid w:val="4F7F7741"/>
    <w:rsid w:val="59A044BC"/>
    <w:rsid w:val="5A5A71DC"/>
    <w:rsid w:val="5DFE446E"/>
    <w:rsid w:val="64E10E64"/>
    <w:rsid w:val="67F91F99"/>
    <w:rsid w:val="7AF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文档标签"/>
    <w:basedOn w:val="1"/>
    <w:qFormat/>
    <w:uiPriority w:val="0"/>
    <w:pPr>
      <w:keepNext/>
      <w:keepLines/>
      <w:widowControl/>
      <w:snapToGrid w:val="0"/>
      <w:spacing w:before="120" w:line="240" w:lineRule="exact"/>
      <w:jc w:val="center"/>
    </w:pPr>
    <w:rPr>
      <w:rFonts w:ascii="宋体" w:hAnsi="宋体"/>
      <w:b/>
      <w:kern w:val="28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1393</Characters>
  <Lines>0</Lines>
  <Paragraphs>0</Paragraphs>
  <TotalTime>0</TotalTime>
  <ScaleCrop>false</ScaleCrop>
  <LinksUpToDate>false</LinksUpToDate>
  <CharactersWithSpaces>1405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玲俐</cp:lastModifiedBy>
  <dcterms:modified xsi:type="dcterms:W3CDTF">2024-08-22T06:05:34Z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E8D554D337CD4FFDB6C99FBA00C2A2D9_12</vt:lpwstr>
  </property>
</Properties>
</file>