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0E7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50" w:lineRule="atLeast"/>
        <w:ind w:left="0" w:right="0" w:firstLine="0"/>
        <w:jc w:val="center"/>
        <w:rPr>
          <w:rFonts w:ascii="微软雅黑" w:hAnsi="微软雅黑" w:eastAsia="微软雅黑" w:cs="微软雅黑"/>
          <w:b/>
          <w:bCs/>
          <w:i w:val="0"/>
          <w:iCs w:val="0"/>
          <w:caps w:val="0"/>
          <w:color w:val="333333"/>
          <w:spacing w:val="0"/>
          <w:sz w:val="39"/>
          <w:szCs w:val="39"/>
        </w:rPr>
      </w:pPr>
      <w:bookmarkStart w:id="0" w:name="_GoBack"/>
      <w:r>
        <w:rPr>
          <w:rFonts w:hint="eastAsia" w:ascii="微软雅黑" w:hAnsi="微软雅黑" w:eastAsia="微软雅黑" w:cs="微软雅黑"/>
          <w:b/>
          <w:bCs/>
          <w:i w:val="0"/>
          <w:iCs w:val="0"/>
          <w:caps w:val="0"/>
          <w:color w:val="333333"/>
          <w:spacing w:val="0"/>
          <w:sz w:val="39"/>
          <w:szCs w:val="39"/>
          <w:bdr w:val="none" w:color="auto" w:sz="0" w:space="0"/>
          <w:shd w:val="clear" w:fill="FFFFFF"/>
        </w:rPr>
        <w:t>关于做好全省建筑施工企业主要负责人、项目负责人和专职安全生产管理人员安全生产考核工作的通知</w:t>
      </w:r>
      <w:bookmarkEnd w:id="0"/>
    </w:p>
    <w:p w14:paraId="4454937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索引号：430S00/2024-144977</w:t>
      </w:r>
    </w:p>
    <w:p w14:paraId="74F1B65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题裁分类：</w:t>
      </w:r>
    </w:p>
    <w:p w14:paraId="1A1FABA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发布机构：</w:t>
      </w:r>
    </w:p>
    <w:p w14:paraId="3514D3C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发文日期： 2024-09-18</w:t>
      </w:r>
    </w:p>
    <w:p w14:paraId="6B5C6C2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主题分类：</w:t>
      </w:r>
    </w:p>
    <w:p w14:paraId="0497960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主题词：</w:t>
      </w:r>
    </w:p>
    <w:p w14:paraId="07F8CA3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720" w:right="0" w:hanging="36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 关于做好全省建筑施工企业主要负责人、项目负责人和专职安全生产管理人员安全生产考核工作的通知</w:t>
      </w:r>
    </w:p>
    <w:p w14:paraId="60EFB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jc w:val="right"/>
        <w:rPr>
          <w:rFonts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湘建建函〔2024〕132号</w:t>
      </w:r>
    </w:p>
    <w:p w14:paraId="5D63F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jc w:val="center"/>
        <w:rPr>
          <w:rFonts w:hint="eastAsia" w:ascii="微软雅黑" w:hAnsi="微软雅黑" w:eastAsia="微软雅黑" w:cs="微软雅黑"/>
          <w:color w:val="333333"/>
          <w:sz w:val="32"/>
          <w:szCs w:val="32"/>
        </w:rPr>
      </w:pPr>
      <w:r>
        <w:rPr>
          <w:rFonts w:ascii="黑体" w:hAnsi="宋体" w:eastAsia="黑体" w:cs="黑体"/>
          <w:i w:val="0"/>
          <w:iCs w:val="0"/>
          <w:caps w:val="0"/>
          <w:color w:val="333333"/>
          <w:spacing w:val="0"/>
          <w:sz w:val="36"/>
          <w:szCs w:val="36"/>
          <w:bdr w:val="none" w:color="auto" w:sz="0" w:space="0"/>
          <w:shd w:val="clear" w:fill="FFFFFF"/>
        </w:rPr>
        <w:t>湖南省住房和城乡建设厅关于</w:t>
      </w:r>
      <w:r>
        <w:rPr>
          <w:rFonts w:hint="eastAsia" w:ascii="黑体" w:hAnsi="宋体" w:eastAsia="黑体" w:cs="黑体"/>
          <w:i w:val="0"/>
          <w:iCs w:val="0"/>
          <w:caps w:val="0"/>
          <w:color w:val="333333"/>
          <w:spacing w:val="0"/>
          <w:sz w:val="36"/>
          <w:szCs w:val="36"/>
          <w:bdr w:val="none" w:color="auto" w:sz="0" w:space="0"/>
          <w:shd w:val="clear" w:fill="FFFFFF"/>
        </w:rPr>
        <w:t>做好</w:t>
      </w:r>
    </w:p>
    <w:p w14:paraId="2419CB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jc w:val="center"/>
        <w:rPr>
          <w:rFonts w:hint="eastAsia" w:ascii="微软雅黑" w:hAnsi="微软雅黑" w:eastAsia="微软雅黑" w:cs="微软雅黑"/>
          <w:color w:val="333333"/>
          <w:sz w:val="32"/>
          <w:szCs w:val="32"/>
        </w:rPr>
      </w:pPr>
      <w:r>
        <w:rPr>
          <w:rFonts w:hint="eastAsia" w:ascii="黑体" w:hAnsi="宋体" w:eastAsia="黑体" w:cs="黑体"/>
          <w:i w:val="0"/>
          <w:iCs w:val="0"/>
          <w:caps w:val="0"/>
          <w:color w:val="333333"/>
          <w:spacing w:val="0"/>
          <w:sz w:val="36"/>
          <w:szCs w:val="36"/>
          <w:bdr w:val="none" w:color="auto" w:sz="0" w:space="0"/>
          <w:shd w:val="clear" w:fill="FFFFFF"/>
        </w:rPr>
        <w:t>全省建筑施工企业主要负责人、项目负责人和专职安全生产</w:t>
      </w:r>
    </w:p>
    <w:p w14:paraId="184CA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jc w:val="center"/>
        <w:rPr>
          <w:rFonts w:hint="eastAsia" w:ascii="微软雅黑" w:hAnsi="微软雅黑" w:eastAsia="微软雅黑" w:cs="微软雅黑"/>
          <w:color w:val="333333"/>
          <w:sz w:val="32"/>
          <w:szCs w:val="32"/>
        </w:rPr>
      </w:pPr>
      <w:r>
        <w:rPr>
          <w:rFonts w:hint="eastAsia" w:ascii="黑体" w:hAnsi="宋体" w:eastAsia="黑体" w:cs="黑体"/>
          <w:i w:val="0"/>
          <w:iCs w:val="0"/>
          <w:caps w:val="0"/>
          <w:color w:val="333333"/>
          <w:spacing w:val="0"/>
          <w:sz w:val="36"/>
          <w:szCs w:val="36"/>
          <w:bdr w:val="none" w:color="auto" w:sz="0" w:space="0"/>
          <w:shd w:val="clear" w:fill="FFFFFF"/>
        </w:rPr>
        <w:t>管理人员安全生产考核工作的通知</w:t>
      </w:r>
    </w:p>
    <w:p w14:paraId="656991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各市州住房和城乡建设局、湘江新区开发建设局,各有关单位:</w:t>
      </w:r>
    </w:p>
    <w:p w14:paraId="44108B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进一步落实《住房和城乡建设部关于印发建筑施工企业主要负责人、项目负责人和专职安全生产管理人员安全生产管理规定实施意见的通知》(建质〔2015〕206号)等有关要求,做好我省建筑施工企业主要负责人、项目负责人和专职安全生产管理人员(以下简称“安管人员”)安全生产考核工作,现将考核组织等有关工作通知如下。</w:t>
      </w:r>
    </w:p>
    <w:p w14:paraId="259B1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一、考核组织及时间</w:t>
      </w:r>
    </w:p>
    <w:p w14:paraId="7CB82C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建筑施工企业“安管人员”安全生产考核包括安全生产管理能力考核和安全生产知识考核。</w:t>
      </w:r>
    </w:p>
    <w:p w14:paraId="38E861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“安管人员”安全生产管理能力考核由建筑施工企业注册地市州住房城乡建设局负责组织实施。各地应根据实际情况制定考核计划,并向社会公布。</w:t>
      </w:r>
    </w:p>
    <w:p w14:paraId="33765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安管人员”安全生产知识考核时间全省统一,从2024年11月1日起,原则上每季度末开展一次,由我厅负责制定考核计划,并向社会公布。我厅负责设置省级考核点,并组织中央驻湘、省属监管及在省市场监督管理部门办理注册登记的建筑施工企业“安管人员”参加安全生产知识考核。各市州住房城乡建设局负责设置市级考核点,并组织本地区建筑施工企业“安管人员”参加安全生产知识考核。</w:t>
      </w:r>
    </w:p>
    <w:p w14:paraId="1C5C2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二、考核流程及要求</w:t>
      </w:r>
    </w:p>
    <w:p w14:paraId="05AD3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(一)考核报名。</w:t>
      </w:r>
      <w:r>
        <w:rPr>
          <w:rFonts w:hint="eastAsia" w:ascii="仿宋" w:hAnsi="仿宋" w:eastAsia="仿宋" w:cs="仿宋"/>
          <w:i w:val="0"/>
          <w:iCs w:val="0"/>
          <w:caps w:val="0"/>
          <w:color w:val="333333"/>
          <w:spacing w:val="0"/>
          <w:sz w:val="32"/>
          <w:szCs w:val="32"/>
          <w:bdr w:val="none" w:color="auto" w:sz="0" w:space="0"/>
          <w:shd w:val="clear" w:fill="FFFFFF"/>
        </w:rPr>
        <w:t>各建筑施工企业登录湖南省住房和城乡建设厅门户网站(http://zjt.hunan.gov.cn/),点击“安管人员考核”注册报名。</w:t>
      </w:r>
    </w:p>
    <w:p w14:paraId="1BC423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(二)资格核查。</w:t>
      </w:r>
      <w:r>
        <w:rPr>
          <w:rFonts w:hint="eastAsia" w:ascii="仿宋" w:hAnsi="仿宋" w:eastAsia="仿宋" w:cs="仿宋"/>
          <w:i w:val="0"/>
          <w:iCs w:val="0"/>
          <w:caps w:val="0"/>
          <w:color w:val="333333"/>
          <w:spacing w:val="0"/>
          <w:sz w:val="32"/>
          <w:szCs w:val="32"/>
          <w:bdr w:val="none" w:color="auto" w:sz="0" w:space="0"/>
          <w:shd w:val="clear" w:fill="FFFFFF"/>
        </w:rPr>
        <w:t>我厅及市州住房城乡建设局按照相关要求对注册报名成功的建筑施工企业“安管人员”进行资格核查。</w:t>
      </w:r>
    </w:p>
    <w:p w14:paraId="222D4E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(三)安全生产考核。</w:t>
      </w:r>
    </w:p>
    <w:p w14:paraId="62FF5D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1.安全生产管理能力考核采用现场实操、视频及图片模拟现场等方式。考核合格的“安管人员”方可参加安全生产知识考核。</w:t>
      </w:r>
    </w:p>
    <w:p w14:paraId="4EEF1E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2.安全生产知识考核采用闭卷机考方式,答题时间90分钟,题型均为客观题(含文字、图片和视频题),满分为100分,合格分数线为60分。参考“安管人员”凭身份证和准考证进入考核点考场,登录全省统一系统参加考核,系统自动组卷,交卷后当场自动显示成绩。考核题库文字试题在湖南省住房和城乡建设厅门户网站htttp://zjt.hunan.gov.cn/,点击“个人办事”专栏中“安管人员考试”可链接下载,向社会公开,供有需要的个人复习备考,题库不公布答案。</w:t>
      </w:r>
    </w:p>
    <w:p w14:paraId="034405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(四)考核结果公布。</w:t>
      </w:r>
      <w:r>
        <w:rPr>
          <w:rFonts w:hint="eastAsia" w:ascii="仿宋" w:hAnsi="仿宋" w:eastAsia="仿宋" w:cs="仿宋"/>
          <w:i w:val="0"/>
          <w:iCs w:val="0"/>
          <w:caps w:val="0"/>
          <w:color w:val="333333"/>
          <w:spacing w:val="0"/>
          <w:sz w:val="32"/>
          <w:szCs w:val="32"/>
          <w:bdr w:val="none" w:color="auto" w:sz="0" w:space="0"/>
          <w:shd w:val="clear" w:fill="FFFFFF"/>
        </w:rPr>
        <w:t>建筑施工企业“安管人员”安全生产考核完成后,全省统一公布合格人员名单。</w:t>
      </w:r>
    </w:p>
    <w:p w14:paraId="601F04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三、考核点管理及选定</w:t>
      </w:r>
    </w:p>
    <w:p w14:paraId="36FF0D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市级考核点由各市州住房城乡建设局负责选定及管理,原则上每市州选定1个考核点,选定后报我厅备案;省级考核点由我厅负责选定及管理。考核点应具备规范的机考场地、配套的监控设备和考核专用服务器,并符合遴选标准(附件1)。</w:t>
      </w:r>
    </w:p>
    <w:p w14:paraId="011D7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四、相关责任追究</w:t>
      </w:r>
    </w:p>
    <w:p w14:paraId="47AB6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(一)报考人员的责任追究。</w:t>
      </w:r>
      <w:r>
        <w:rPr>
          <w:rFonts w:hint="eastAsia" w:ascii="仿宋" w:hAnsi="仿宋" w:eastAsia="仿宋" w:cs="仿宋"/>
          <w:i w:val="0"/>
          <w:iCs w:val="0"/>
          <w:caps w:val="0"/>
          <w:color w:val="333333"/>
          <w:spacing w:val="0"/>
          <w:sz w:val="32"/>
          <w:szCs w:val="32"/>
          <w:bdr w:val="none" w:color="auto" w:sz="0" w:space="0"/>
          <w:shd w:val="clear" w:fill="FFFFFF"/>
        </w:rPr>
        <w:t>参考人员有不遵守考核纪律、弄虚作假等行为的,依法进行处理。</w:t>
      </w:r>
    </w:p>
    <w:p w14:paraId="720361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(二)工作人员的责任追究。</w:t>
      </w:r>
      <w:r>
        <w:rPr>
          <w:rFonts w:hint="eastAsia" w:ascii="仿宋" w:hAnsi="仿宋" w:eastAsia="仿宋" w:cs="仿宋"/>
          <w:i w:val="0"/>
          <w:iCs w:val="0"/>
          <w:caps w:val="0"/>
          <w:color w:val="333333"/>
          <w:spacing w:val="0"/>
          <w:sz w:val="32"/>
          <w:szCs w:val="32"/>
          <w:bdr w:val="none" w:color="auto" w:sz="0" w:space="0"/>
          <w:shd w:val="clear" w:fill="FFFFFF"/>
        </w:rPr>
        <w:t>工作人员以不正当手段协助他人通过资格审查的,依法严肃追究其责任并给予处分,构成犯罪的依法追究其刑事责任。</w:t>
      </w:r>
    </w:p>
    <w:p w14:paraId="20DD4A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(三)考核点的责任追究。</w:t>
      </w:r>
      <w:r>
        <w:rPr>
          <w:rFonts w:hint="eastAsia" w:ascii="仿宋" w:hAnsi="仿宋" w:eastAsia="仿宋" w:cs="仿宋"/>
          <w:i w:val="0"/>
          <w:iCs w:val="0"/>
          <w:caps w:val="0"/>
          <w:color w:val="333333"/>
          <w:spacing w:val="0"/>
          <w:sz w:val="32"/>
          <w:szCs w:val="32"/>
          <w:bdr w:val="none" w:color="auto" w:sz="0" w:space="0"/>
          <w:shd w:val="clear" w:fill="FFFFFF"/>
        </w:rPr>
        <w:t>考核点管理失控致纪律混乱、作弊情节严重的,取消考核点资格,视情况依法给予相关责任人处分,构成犯罪的依法追究其刑事责任。</w:t>
      </w:r>
    </w:p>
    <w:p w14:paraId="4BCCF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五、其他要求</w:t>
      </w:r>
    </w:p>
    <w:p w14:paraId="16277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w:t>
      </w:r>
      <w:r>
        <w:rPr>
          <w:rFonts w:hint="eastAsia" w:ascii="仿宋" w:hAnsi="仿宋" w:eastAsia="仿宋" w:cs="仿宋"/>
          <w:i w:val="0"/>
          <w:iCs w:val="0"/>
          <w:caps w:val="0"/>
          <w:color w:val="333333"/>
          <w:spacing w:val="0"/>
          <w:sz w:val="32"/>
          <w:szCs w:val="32"/>
          <w:bdr w:val="none" w:color="auto" w:sz="0" w:space="0"/>
          <w:shd w:val="clear" w:fill="FFFFFF"/>
        </w:rPr>
        <w:t>各市州住房城乡建设局要高度重视,切实加强组织领导,明确责任分工,按要求做好考核点的监考巡考、考核安全管理、经费、技术等保障工作。</w:t>
      </w:r>
    </w:p>
    <w:p w14:paraId="66B3C4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w:t>
      </w:r>
      <w:r>
        <w:rPr>
          <w:rFonts w:hint="eastAsia" w:ascii="仿宋" w:hAnsi="仿宋" w:eastAsia="仿宋" w:cs="仿宋"/>
          <w:i w:val="0"/>
          <w:iCs w:val="0"/>
          <w:caps w:val="0"/>
          <w:color w:val="333333"/>
          <w:spacing w:val="0"/>
          <w:sz w:val="32"/>
          <w:szCs w:val="32"/>
          <w:bdr w:val="none" w:color="auto" w:sz="0" w:space="0"/>
          <w:shd w:val="clear" w:fill="FFFFFF"/>
        </w:rPr>
        <w:t>请各市州住房城乡建设局填写《“安管人员”考核工作管理人员信息表》(附件2)及《“安管人员”考核考点信息汇总表》(附件3),于9月30日前将扫描件发至邮箱。</w:t>
      </w:r>
    </w:p>
    <w:p w14:paraId="1B1070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联系人:曾玮,联系电话:0731-84895131</w:t>
      </w:r>
    </w:p>
    <w:p w14:paraId="7D7F82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邮箱:32539545@qq.com</w:t>
      </w:r>
    </w:p>
    <w:p w14:paraId="263F5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附件:1.“安管人员”考核考点遴选标准</w:t>
      </w:r>
    </w:p>
    <w:p w14:paraId="391A98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2.“安管人员”考核工作管理人员信息表</w:t>
      </w:r>
    </w:p>
    <w:p w14:paraId="0233D7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3.“安管人员”考核考点信息汇总表</w:t>
      </w:r>
    </w:p>
    <w:p w14:paraId="0175A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jc w:val="right"/>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湖南省住房和城乡建设厅</w:t>
      </w:r>
    </w:p>
    <w:p w14:paraId="7F16A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jc w:val="right"/>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2024年9月14日</w:t>
      </w:r>
    </w:p>
    <w:p w14:paraId="0C69ED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黑体" w:hAnsi="宋体" w:eastAsia="黑体" w:cs="黑体"/>
          <w:i w:val="0"/>
          <w:iCs w:val="0"/>
          <w:caps w:val="0"/>
          <w:color w:val="333333"/>
          <w:spacing w:val="0"/>
          <w:sz w:val="32"/>
          <w:szCs w:val="32"/>
          <w:bdr w:val="none" w:color="auto" w:sz="0" w:space="0"/>
          <w:shd w:val="clear" w:fill="FFFFFF"/>
        </w:rPr>
        <w:sectPr>
          <w:pgSz w:w="16838" w:h="11906" w:orient="landscape"/>
          <w:pgMar w:top="1800" w:right="1440" w:bottom="1800" w:left="1440" w:header="851" w:footer="992" w:gutter="0"/>
          <w:cols w:space="425" w:num="1"/>
          <w:docGrid w:type="lines" w:linePitch="312" w:charSpace="0"/>
        </w:sectPr>
      </w:pPr>
    </w:p>
    <w:p w14:paraId="05E29F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420"/>
        <w:textAlignment w:val="auto"/>
        <w:rPr>
          <w:rFonts w:hint="eastAsia" w:ascii="微软雅黑" w:hAnsi="微软雅黑" w:eastAsia="微软雅黑" w:cs="微软雅黑"/>
          <w:color w:val="333333"/>
          <w:sz w:val="32"/>
          <w:szCs w:val="32"/>
        </w:rPr>
      </w:pPr>
      <w:r>
        <w:rPr>
          <w:rFonts w:hint="eastAsia" w:ascii="黑体" w:hAnsi="宋体" w:eastAsia="黑体" w:cs="黑体"/>
          <w:i w:val="0"/>
          <w:iCs w:val="0"/>
          <w:caps w:val="0"/>
          <w:color w:val="333333"/>
          <w:spacing w:val="0"/>
          <w:sz w:val="32"/>
          <w:szCs w:val="32"/>
          <w:bdr w:val="none" w:color="auto" w:sz="0" w:space="0"/>
          <w:shd w:val="clear" w:fill="FFFFFF"/>
        </w:rPr>
        <w:t>附件1</w:t>
      </w:r>
    </w:p>
    <w:p w14:paraId="0FFC8C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jc w:val="center"/>
        <w:rPr>
          <w:rFonts w:hint="eastAsia" w:ascii="微软雅黑" w:hAnsi="微软雅黑" w:eastAsia="微软雅黑" w:cs="微软雅黑"/>
          <w:color w:val="333333"/>
          <w:sz w:val="32"/>
          <w:szCs w:val="32"/>
        </w:rPr>
      </w:pPr>
      <w:r>
        <w:rPr>
          <w:rFonts w:hint="eastAsia" w:ascii="黑体" w:hAnsi="宋体" w:eastAsia="黑体" w:cs="黑体"/>
          <w:i w:val="0"/>
          <w:iCs w:val="0"/>
          <w:caps w:val="0"/>
          <w:color w:val="333333"/>
          <w:spacing w:val="0"/>
          <w:sz w:val="36"/>
          <w:szCs w:val="36"/>
          <w:bdr w:val="none" w:color="auto" w:sz="0" w:space="0"/>
          <w:shd w:val="clear" w:fill="FFFFFF"/>
        </w:rPr>
        <w:t>“安管人员”考核点遴选标准</w:t>
      </w:r>
    </w:p>
    <w:p w14:paraId="644B38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一、考核点的定义</w:t>
      </w:r>
    </w:p>
    <w:p w14:paraId="76D58A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考核点是指承担建筑施工企业“安管人员”安全生产知识考核的机构,具备符合软、硬件建设要求的考场。</w:t>
      </w:r>
    </w:p>
    <w:p w14:paraId="1469AE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二、考核点的人员及设施</w:t>
      </w:r>
    </w:p>
    <w:p w14:paraId="5CD2AD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(一)考核点应当有满足“安管人员”考核需求的专业监考管理队伍,应当建立健全各项管理制度,落实管理责任,按规定开展考核工作。</w:t>
      </w:r>
    </w:p>
    <w:p w14:paraId="50AE5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(二)考核点应配备网络、专用服务器、考试机、备用电源等保障考试的设施设备;应设立考务办公室、候考区、饮水供应处等场所;应具有防火、防盗、救护等安全保卫条件,并制定有应对突发事件的应急预案。</w:t>
      </w:r>
    </w:p>
    <w:p w14:paraId="02E26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三、考核点的布置</w:t>
      </w:r>
    </w:p>
    <w:p w14:paraId="399CAB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考核点的布置应庄重严肃。应在门内醒目的地方公布《考试规则》《应试人员违规违纪行为及处理》、考场安排表等;应设置警戒线,防止无关人员进入警戒线内。</w:t>
      </w:r>
    </w:p>
    <w:p w14:paraId="476AF8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四、考场设置标准和要求</w:t>
      </w:r>
    </w:p>
    <w:p w14:paraId="223338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(一)考场环境</w:t>
      </w:r>
    </w:p>
    <w:p w14:paraId="1C158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1.应选择光线充足、通风良好、安静整洁的计算机机房,同时应符合防火、防雷、防水和防静电等安全要求。</w:t>
      </w:r>
    </w:p>
    <w:p w14:paraId="21468C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2.考场应标明考场编号;考场前后应设置“物品置放处”;配备一定数量的签字笔。</w:t>
      </w:r>
    </w:p>
    <w:p w14:paraId="7D8E93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(二)考场内部设施与布置</w:t>
      </w:r>
    </w:p>
    <w:p w14:paraId="5FB7C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1.考场前后上方对角设置监控装置,确保能够覆盖整个考场,具有将监控视频数据保存至少六个月的存储设备。</w:t>
      </w:r>
    </w:p>
    <w:p w14:paraId="44377C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2.考场应配置有一定数量的考试机和1台考试管理机,且配备不低于考试机数量5%的备用机。考试管理机应置于考场独立位置,与考试机之间距离不低于1米。</w:t>
      </w:r>
    </w:p>
    <w:p w14:paraId="42EAB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3.考试机均应配备单个摄像头;</w:t>
      </w:r>
    </w:p>
    <w:p w14:paraId="2D63CC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4.考场考位之间相邻及前后间距不少于1.5m;过道间距不少于1m。</w:t>
      </w:r>
    </w:p>
    <w:p w14:paraId="3953FA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五、考场设备软、硬件建设要求</w:t>
      </w:r>
    </w:p>
    <w:p w14:paraId="4F179B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(一)专用服务器</w:t>
      </w:r>
    </w:p>
    <w:p w14:paraId="74D29D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考核点应配备“安管人员”考核专用的考试服务器,且配置不低于:至强四核8线程处理器,内存32G,硬盘256G+1T,1个1GbERJ45以太网端口。</w:t>
      </w:r>
    </w:p>
    <w:p w14:paraId="4906E7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(二)身份证识别仪</w:t>
      </w:r>
    </w:p>
    <w:p w14:paraId="7B6610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每间考场配备身份证识别仪。</w:t>
      </w:r>
    </w:p>
    <w:p w14:paraId="2B822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(三)考场考试电脑配置</w:t>
      </w:r>
    </w:p>
    <w:p w14:paraId="169401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由于考试系统利用多项图像技术,对网络资源占用较高,考试计算机为物理机,不支持桌面虚拟化技术。物理机配置应满足以下要求:显示器:19英寸及以上;CPU:Intel酷睿i3及以上;内存:8GB及以上;固态硬盘,剩余空间:50GB以上;网卡:100M或1000M自适应性网卡;使用Win7及以上操作系统;安装Flash;本地时间必须与北京时间同步;配置1个外置摄像头,像素不低于100万。</w:t>
      </w:r>
    </w:p>
    <w:p w14:paraId="2AF0C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(四)考场监控</w:t>
      </w:r>
    </w:p>
    <w:p w14:paraId="72EDE2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rPr>
        <w:t>考场远程监控硬件设备通过GB28181协议接入视频监控云。每路视频图像占用一路监控云视频通道,考核点按接口标准接入。若100人以下同时考试,考试用专线带宽应在100M以上;若考核点同时考试的人数超过100人,建议考核点临时升级带宽到200M以上。</w:t>
      </w:r>
    </w:p>
    <w:p w14:paraId="72FD21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30" w:lineRule="atLeast"/>
        <w:ind w:left="0" w:right="0" w:firstLine="420"/>
        <w:jc w:val="center"/>
        <w:rPr>
          <w:rFonts w:hint="eastAsia" w:ascii="仿宋" w:hAnsi="仿宋" w:eastAsia="仿宋" w:cs="仿宋"/>
          <w:color w:val="333333"/>
          <w:sz w:val="32"/>
          <w:szCs w:val="32"/>
        </w:rPr>
      </w:pPr>
    </w:p>
    <w:p w14:paraId="12F797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eastAsia" w:ascii="黑体" w:hAnsi="宋体" w:eastAsia="黑体" w:cs="黑体"/>
          <w:i w:val="0"/>
          <w:iCs w:val="0"/>
          <w:caps w:val="0"/>
          <w:color w:val="333333"/>
          <w:spacing w:val="0"/>
          <w:sz w:val="32"/>
          <w:szCs w:val="32"/>
          <w:bdr w:val="none" w:color="auto" w:sz="0" w:space="0"/>
          <w:shd w:val="clear" w:fill="FFFFFF"/>
        </w:rPr>
        <w:sectPr>
          <w:pgSz w:w="16838" w:h="11906" w:orient="landscape"/>
          <w:pgMar w:top="1800" w:right="1440" w:bottom="1800" w:left="1440" w:header="851" w:footer="992" w:gutter="0"/>
          <w:cols w:space="425" w:num="1"/>
          <w:docGrid w:type="lines" w:linePitch="312" w:charSpace="0"/>
        </w:sectPr>
      </w:pPr>
    </w:p>
    <w:p w14:paraId="0A1387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300"/>
        <w:jc w:val="both"/>
        <w:textAlignment w:val="auto"/>
        <w:rPr>
          <w:rFonts w:ascii="Calibri" w:hAnsi="Calibri" w:cs="Calibri"/>
          <w:color w:val="333333"/>
          <w:sz w:val="21"/>
          <w:szCs w:val="21"/>
        </w:rPr>
      </w:pPr>
      <w:r>
        <w:rPr>
          <w:rFonts w:hint="eastAsia" w:ascii="黑体" w:hAnsi="宋体" w:eastAsia="黑体" w:cs="黑体"/>
          <w:i w:val="0"/>
          <w:iCs w:val="0"/>
          <w:caps w:val="0"/>
          <w:color w:val="333333"/>
          <w:spacing w:val="0"/>
          <w:sz w:val="32"/>
          <w:szCs w:val="32"/>
          <w:bdr w:val="none" w:color="auto" w:sz="0" w:space="0"/>
          <w:shd w:val="clear" w:fill="FFFFFF"/>
        </w:rPr>
        <w:t>附件2</w:t>
      </w:r>
    </w:p>
    <w:p w14:paraId="1A537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720" w:lineRule="atLeast"/>
        <w:ind w:left="0" w:right="0" w:firstLine="300"/>
        <w:jc w:val="center"/>
        <w:rPr>
          <w:rFonts w:hint="default" w:ascii="Calibri" w:hAnsi="Calibri" w:cs="Calibri"/>
          <w:color w:val="333333"/>
          <w:sz w:val="21"/>
          <w:szCs w:val="21"/>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“安管人员”考核工作管理人员信息表</w:t>
      </w:r>
      <w:r>
        <w:rPr>
          <w:rFonts w:hint="default" w:ascii="Calibri" w:hAnsi="Calibri" w:eastAsia="微软雅黑" w:cs="Calibri"/>
          <w:i w:val="0"/>
          <w:iCs w:val="0"/>
          <w:caps w:val="0"/>
          <w:color w:val="333333"/>
          <w:spacing w:val="0"/>
          <w:sz w:val="21"/>
          <w:szCs w:val="21"/>
          <w:bdr w:val="none" w:color="auto" w:sz="0" w:space="0"/>
          <w:shd w:val="clear" w:fill="FFFFFF"/>
        </w:rPr>
        <w:t> </w:t>
      </w:r>
    </w:p>
    <w:p w14:paraId="4D5A94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left"/>
        <w:rPr>
          <w:rFonts w:hint="default" w:ascii="Calibri" w:hAnsi="Calibri" w:cs="Calibri"/>
          <w:color w:val="333333"/>
          <w:sz w:val="21"/>
          <w:szCs w:val="21"/>
        </w:rPr>
      </w:pPr>
      <w:r>
        <w:rPr>
          <w:rFonts w:ascii="仿宋_GB2312" w:hAnsi="Times New Roman" w:eastAsia="仿宋_GB2312" w:cs="仿宋_GB2312"/>
          <w:i w:val="0"/>
          <w:iCs w:val="0"/>
          <w:caps w:val="0"/>
          <w:color w:val="333333"/>
          <w:spacing w:val="0"/>
          <w:sz w:val="32"/>
          <w:szCs w:val="32"/>
          <w:bdr w:val="none" w:color="auto" w:sz="0" w:space="0"/>
          <w:shd w:val="clear" w:fill="FFFFFF"/>
        </w:rPr>
        <w:t>填报单位（盖章）：</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填报时间：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default" w:ascii="仿宋_GB2312" w:hAnsi="Times New Roman" w:eastAsia="仿宋_GB2312" w:cs="仿宋_GB2312"/>
          <w:i w:val="0"/>
          <w:iCs w:val="0"/>
          <w:caps w:val="0"/>
          <w:color w:val="333333"/>
          <w:spacing w:val="0"/>
          <w:sz w:val="32"/>
          <w:szCs w:val="32"/>
          <w:bdr w:val="none" w:color="auto" w:sz="0" w:space="0"/>
          <w:shd w:val="clear" w:fill="FFFFFF"/>
        </w:rPr>
        <w:t>日</w:t>
      </w:r>
    </w:p>
    <w:tbl>
      <w:tblPr>
        <w:tblW w:w="1616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827"/>
        <w:gridCol w:w="2066"/>
        <w:gridCol w:w="2072"/>
        <w:gridCol w:w="1869"/>
        <w:gridCol w:w="1801"/>
        <w:gridCol w:w="1836"/>
        <w:gridCol w:w="1907"/>
        <w:gridCol w:w="2783"/>
      </w:tblGrid>
      <w:tr w14:paraId="3CACDB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55" w:hRule="atLeast"/>
          <w:jc w:val="center"/>
        </w:trPr>
        <w:tc>
          <w:tcPr>
            <w:tcW w:w="1845" w:type="pct"/>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1D541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Times New Roman" w:eastAsia="仿宋_GB2312" w:cs="仿宋_GB2312"/>
                <w:b/>
                <w:bCs/>
                <w:color w:val="333333"/>
                <w:sz w:val="32"/>
                <w:szCs w:val="32"/>
                <w:bdr w:val="none" w:color="auto" w:sz="0" w:space="0"/>
              </w:rPr>
              <w:t>分管领导</w:t>
            </w:r>
          </w:p>
        </w:tc>
        <w:tc>
          <w:tcPr>
            <w:tcW w:w="3154" w:type="pct"/>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7E3B1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Times New Roman" w:eastAsia="仿宋_GB2312" w:cs="仿宋_GB2312"/>
                <w:b/>
                <w:bCs/>
                <w:color w:val="333333"/>
                <w:sz w:val="32"/>
                <w:szCs w:val="32"/>
                <w:bdr w:val="none" w:color="auto" w:sz="0" w:space="0"/>
              </w:rPr>
              <w:t>具体负责（考核系统管理员）</w:t>
            </w:r>
          </w:p>
        </w:tc>
      </w:tr>
      <w:tr w14:paraId="7EFFA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25" w:hRule="atLeast"/>
          <w:jc w:val="center"/>
        </w:trPr>
        <w:tc>
          <w:tcPr>
            <w:tcW w:w="56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C0312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Times New Roman" w:eastAsia="仿宋_GB2312" w:cs="仿宋_GB2312"/>
                <w:color w:val="333333"/>
                <w:sz w:val="32"/>
                <w:szCs w:val="32"/>
                <w:bdr w:val="none" w:color="auto" w:sz="0" w:space="0"/>
              </w:rPr>
              <w:t>姓名</w:t>
            </w:r>
          </w:p>
        </w:tc>
        <w:tc>
          <w:tcPr>
            <w:tcW w:w="63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1005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Times New Roman" w:eastAsia="仿宋_GB2312" w:cs="仿宋_GB2312"/>
                <w:color w:val="333333"/>
                <w:sz w:val="32"/>
                <w:szCs w:val="32"/>
                <w:bdr w:val="none" w:color="auto" w:sz="0" w:space="0"/>
              </w:rPr>
              <w:t>职务</w:t>
            </w:r>
          </w:p>
        </w:tc>
        <w:tc>
          <w:tcPr>
            <w:tcW w:w="64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75E22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Times New Roman" w:eastAsia="仿宋_GB2312" w:cs="仿宋_GB2312"/>
                <w:color w:val="333333"/>
                <w:sz w:val="32"/>
                <w:szCs w:val="32"/>
                <w:bdr w:val="none" w:color="auto" w:sz="0" w:space="0"/>
              </w:rPr>
              <w:t>联系电话</w:t>
            </w:r>
          </w:p>
        </w:tc>
        <w:tc>
          <w:tcPr>
            <w:tcW w:w="578"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31BD0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Times New Roman" w:eastAsia="仿宋_GB2312" w:cs="仿宋_GB2312"/>
                <w:color w:val="333333"/>
                <w:sz w:val="32"/>
                <w:szCs w:val="32"/>
                <w:bdr w:val="none" w:color="auto" w:sz="0" w:space="0"/>
              </w:rPr>
              <w:t>姓名</w:t>
            </w:r>
          </w:p>
        </w:tc>
        <w:tc>
          <w:tcPr>
            <w:tcW w:w="557"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12413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Times New Roman" w:eastAsia="仿宋_GB2312" w:cs="仿宋_GB2312"/>
                <w:color w:val="333333"/>
                <w:sz w:val="32"/>
                <w:szCs w:val="32"/>
                <w:bdr w:val="none" w:color="auto" w:sz="0" w:space="0"/>
              </w:rPr>
              <w:t>科室</w:t>
            </w:r>
          </w:p>
        </w:tc>
        <w:tc>
          <w:tcPr>
            <w:tcW w:w="568"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F4776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Times New Roman" w:eastAsia="仿宋_GB2312" w:cs="仿宋_GB2312"/>
                <w:color w:val="333333"/>
                <w:sz w:val="32"/>
                <w:szCs w:val="32"/>
                <w:bdr w:val="none" w:color="auto" w:sz="0" w:space="0"/>
              </w:rPr>
              <w:t>职务</w:t>
            </w:r>
          </w:p>
        </w:tc>
        <w:tc>
          <w:tcPr>
            <w:tcW w:w="59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9BEA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Times New Roman" w:eastAsia="仿宋_GB2312" w:cs="仿宋_GB2312"/>
                <w:color w:val="333333"/>
                <w:sz w:val="32"/>
                <w:szCs w:val="32"/>
                <w:bdr w:val="none" w:color="auto" w:sz="0" w:space="0"/>
              </w:rPr>
              <w:t>联系电话</w:t>
            </w:r>
          </w:p>
        </w:tc>
        <w:tc>
          <w:tcPr>
            <w:tcW w:w="859"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87FBE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Times New Roman" w:eastAsia="仿宋_GB2312" w:cs="仿宋_GB2312"/>
                <w:color w:val="333333"/>
                <w:sz w:val="32"/>
                <w:szCs w:val="32"/>
                <w:bdr w:val="none" w:color="auto" w:sz="0" w:space="0"/>
              </w:rPr>
              <w:t>邮箱</w:t>
            </w:r>
          </w:p>
        </w:tc>
      </w:tr>
      <w:tr w14:paraId="29F487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jc w:val="center"/>
        </w:trPr>
        <w:tc>
          <w:tcPr>
            <w:tcW w:w="56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B9149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Calibri" w:hAnsi="Calibri" w:eastAsia="微软雅黑" w:cs="Calibri"/>
                <w:color w:val="333333"/>
                <w:sz w:val="21"/>
                <w:szCs w:val="21"/>
                <w:bdr w:val="none" w:color="auto" w:sz="0" w:space="0"/>
              </w:rPr>
              <w:t> </w:t>
            </w:r>
          </w:p>
        </w:tc>
        <w:tc>
          <w:tcPr>
            <w:tcW w:w="63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F36EF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Calibri" w:hAnsi="Calibri" w:eastAsia="微软雅黑" w:cs="Calibri"/>
                <w:color w:val="333333"/>
                <w:sz w:val="21"/>
                <w:szCs w:val="21"/>
                <w:bdr w:val="none" w:color="auto" w:sz="0" w:space="0"/>
              </w:rPr>
              <w:t> </w:t>
            </w:r>
          </w:p>
        </w:tc>
        <w:tc>
          <w:tcPr>
            <w:tcW w:w="64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793F9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Calibri" w:hAnsi="Calibri" w:eastAsia="微软雅黑" w:cs="Calibri"/>
                <w:color w:val="333333"/>
                <w:sz w:val="21"/>
                <w:szCs w:val="21"/>
                <w:bdr w:val="none" w:color="auto" w:sz="0" w:space="0"/>
              </w:rPr>
              <w:t> </w:t>
            </w:r>
          </w:p>
        </w:tc>
        <w:tc>
          <w:tcPr>
            <w:tcW w:w="57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8AE03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Calibri" w:hAnsi="Calibri" w:eastAsia="微软雅黑" w:cs="Calibri"/>
                <w:color w:val="333333"/>
                <w:sz w:val="21"/>
                <w:szCs w:val="21"/>
                <w:bdr w:val="none" w:color="auto" w:sz="0" w:space="0"/>
              </w:rPr>
              <w:t> </w:t>
            </w:r>
          </w:p>
        </w:tc>
        <w:tc>
          <w:tcPr>
            <w:tcW w:w="5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DB4EC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Calibri" w:hAnsi="Calibri" w:eastAsia="微软雅黑" w:cs="Calibri"/>
                <w:color w:val="333333"/>
                <w:sz w:val="21"/>
                <w:szCs w:val="21"/>
                <w:bdr w:val="none" w:color="auto" w:sz="0" w:space="0"/>
              </w:rPr>
              <w:t> </w:t>
            </w:r>
          </w:p>
        </w:tc>
        <w:tc>
          <w:tcPr>
            <w:tcW w:w="568"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DDB6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Calibri" w:hAnsi="Calibri" w:eastAsia="微软雅黑" w:cs="Calibri"/>
                <w:color w:val="333333"/>
                <w:sz w:val="21"/>
                <w:szCs w:val="21"/>
                <w:bdr w:val="none" w:color="auto" w:sz="0" w:space="0"/>
              </w:rPr>
              <w:t> </w:t>
            </w:r>
          </w:p>
        </w:tc>
        <w:tc>
          <w:tcPr>
            <w:tcW w:w="59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6F3F1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Calibri" w:hAnsi="Calibri" w:eastAsia="微软雅黑" w:cs="Calibri"/>
                <w:color w:val="333333"/>
                <w:sz w:val="21"/>
                <w:szCs w:val="21"/>
                <w:bdr w:val="none" w:color="auto" w:sz="0" w:space="0"/>
              </w:rPr>
              <w:t> </w:t>
            </w:r>
          </w:p>
        </w:tc>
        <w:tc>
          <w:tcPr>
            <w:tcW w:w="859"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88D32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Calibri" w:hAnsi="Calibri" w:eastAsia="微软雅黑" w:cs="Calibri"/>
                <w:color w:val="333333"/>
                <w:sz w:val="21"/>
                <w:szCs w:val="21"/>
                <w:bdr w:val="none" w:color="auto" w:sz="0" w:space="0"/>
              </w:rPr>
              <w:t> </w:t>
            </w:r>
          </w:p>
        </w:tc>
      </w:tr>
    </w:tbl>
    <w:p w14:paraId="7DC55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both"/>
        <w:textAlignment w:val="auto"/>
        <w:rPr>
          <w:rFonts w:hint="default" w:ascii="Calibri" w:hAnsi="Calibri" w:cs="Calibri"/>
          <w:color w:val="333333"/>
          <w:sz w:val="21"/>
          <w:szCs w:val="21"/>
        </w:rPr>
      </w:pPr>
      <w:r>
        <w:rPr>
          <w:rFonts w:hint="default" w:ascii="Calibri" w:hAnsi="Calibri" w:eastAsia="微软雅黑" w:cs="Calibri"/>
          <w:i w:val="0"/>
          <w:iCs w:val="0"/>
          <w:caps w:val="0"/>
          <w:color w:val="333333"/>
          <w:spacing w:val="0"/>
          <w:sz w:val="21"/>
          <w:szCs w:val="21"/>
          <w:bdr w:val="none" w:color="auto" w:sz="0" w:space="0"/>
          <w:shd w:val="clear" w:fill="FFFFFF"/>
        </w:rPr>
        <w:t> </w:t>
      </w:r>
    </w:p>
    <w:p w14:paraId="55A29B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300"/>
        <w:jc w:val="both"/>
        <w:textAlignment w:val="auto"/>
        <w:rPr>
          <w:rFonts w:hint="default" w:ascii="仿宋_GB2312" w:hAnsi="仿宋" w:eastAsia="仿宋_GB2312" w:cs="仿宋_GB2312"/>
          <w:i w:val="0"/>
          <w:iCs w:val="0"/>
          <w:caps w:val="0"/>
          <w:color w:val="333333"/>
          <w:spacing w:val="0"/>
          <w:sz w:val="30"/>
          <w:szCs w:val="30"/>
          <w:bdr w:val="none" w:color="auto" w:sz="0" w:space="0"/>
          <w:shd w:val="clear" w:fill="FFFFFF"/>
        </w:rPr>
        <w:sectPr>
          <w:pgSz w:w="16838" w:h="11906" w:orient="landscape"/>
          <w:pgMar w:top="1800" w:right="1440" w:bottom="1800" w:left="1440" w:header="851" w:footer="992" w:gutter="0"/>
          <w:cols w:space="425" w:num="1"/>
          <w:docGrid w:type="lines" w:linePitch="312" w:charSpace="0"/>
        </w:sectPr>
      </w:pPr>
      <w:r>
        <w:rPr>
          <w:rFonts w:hint="default" w:ascii="仿宋_GB2312" w:hAnsi="Times New Roman" w:eastAsia="仿宋_GB2312" w:cs="仿宋_GB2312"/>
          <w:i w:val="0"/>
          <w:iCs w:val="0"/>
          <w:caps w:val="0"/>
          <w:color w:val="333333"/>
          <w:spacing w:val="0"/>
          <w:sz w:val="30"/>
          <w:szCs w:val="30"/>
          <w:bdr w:val="none" w:color="auto" w:sz="0" w:space="0"/>
          <w:shd w:val="clear" w:fill="FFFFFF"/>
        </w:rPr>
        <w:t>注：请将电子档和盖章后的扫描件发送至邮箱</w:t>
      </w:r>
      <w:r>
        <w:rPr>
          <w:rFonts w:hint="default" w:ascii="仿宋_GB2312" w:hAnsi="仿宋" w:eastAsia="仿宋_GB2312" w:cs="仿宋_GB2312"/>
          <w:i w:val="0"/>
          <w:iCs w:val="0"/>
          <w:caps w:val="0"/>
          <w:color w:val="333333"/>
          <w:spacing w:val="0"/>
          <w:sz w:val="30"/>
          <w:szCs w:val="30"/>
          <w:bdr w:val="none" w:color="auto" w:sz="0" w:space="0"/>
          <w:shd w:val="clear" w:fill="FFFFFF"/>
        </w:rPr>
        <w:t>。</w:t>
      </w:r>
    </w:p>
    <w:p w14:paraId="31FD1D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300"/>
        <w:jc w:val="both"/>
        <w:textAlignment w:val="auto"/>
        <w:rPr>
          <w:rFonts w:hint="default" w:ascii="Calibri" w:hAnsi="Calibri" w:cs="Calibri"/>
          <w:color w:val="333333"/>
          <w:sz w:val="21"/>
          <w:szCs w:val="21"/>
        </w:rPr>
      </w:pPr>
      <w:r>
        <w:rPr>
          <w:rFonts w:hint="eastAsia" w:ascii="黑体" w:hAnsi="宋体" w:eastAsia="黑体" w:cs="黑体"/>
          <w:i w:val="0"/>
          <w:iCs w:val="0"/>
          <w:caps w:val="0"/>
          <w:color w:val="333333"/>
          <w:spacing w:val="0"/>
          <w:sz w:val="32"/>
          <w:szCs w:val="32"/>
          <w:bdr w:val="none" w:color="auto" w:sz="0" w:space="0"/>
          <w:shd w:val="clear" w:fill="FFFFFF"/>
        </w:rPr>
        <w:t>附件3</w:t>
      </w:r>
    </w:p>
    <w:p w14:paraId="2611F4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720" w:lineRule="atLeast"/>
        <w:ind w:left="0" w:right="0" w:firstLine="300"/>
        <w:jc w:val="center"/>
        <w:rPr>
          <w:rFonts w:hint="default" w:ascii="Calibri" w:hAnsi="Calibri" w:cs="Calibri"/>
          <w:color w:val="333333"/>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“安管人员”考核点信息汇总表</w:t>
      </w:r>
    </w:p>
    <w:p w14:paraId="157A4B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left"/>
        <w:rPr>
          <w:rFonts w:hint="default" w:ascii="Calibri" w:hAnsi="Calibri" w:cs="Calibri"/>
          <w:color w:val="333333"/>
          <w:sz w:val="21"/>
          <w:szCs w:val="21"/>
        </w:rPr>
      </w:pPr>
      <w:r>
        <w:rPr>
          <w:rFonts w:hint="default" w:ascii="仿宋_GB2312" w:hAnsi="仿宋" w:eastAsia="仿宋_GB2312" w:cs="仿宋_GB2312"/>
          <w:i w:val="0"/>
          <w:iCs w:val="0"/>
          <w:caps w:val="0"/>
          <w:color w:val="333333"/>
          <w:spacing w:val="0"/>
          <w:sz w:val="32"/>
          <w:szCs w:val="32"/>
          <w:bdr w:val="none" w:color="auto" w:sz="0" w:space="0"/>
          <w:shd w:val="clear" w:fill="FFFFFF"/>
        </w:rPr>
        <w:t>填报单位（盖章）：</w:t>
      </w:r>
      <w:r>
        <w:rPr>
          <w:rFonts w:hint="eastAsia" w:ascii="仿宋" w:hAnsi="仿宋" w:eastAsia="仿宋" w:cs="仿宋"/>
          <w:i w:val="0"/>
          <w:iCs w:val="0"/>
          <w:caps w:val="0"/>
          <w:color w:val="333333"/>
          <w:spacing w:val="0"/>
          <w:sz w:val="32"/>
          <w:szCs w:val="32"/>
          <w:bdr w:val="none" w:color="auto" w:sz="0" w:space="0"/>
          <w:shd w:val="clear" w:fill="FFFFFF"/>
        </w:rPr>
        <w:t>                                              </w:t>
      </w:r>
      <w:r>
        <w:rPr>
          <w:rFonts w:hint="default" w:ascii="仿宋_GB2312" w:hAnsi="仿宋" w:eastAsia="仿宋_GB2312" w:cs="仿宋_GB2312"/>
          <w:i w:val="0"/>
          <w:iCs w:val="0"/>
          <w:caps w:val="0"/>
          <w:color w:val="333333"/>
          <w:spacing w:val="0"/>
          <w:sz w:val="32"/>
          <w:szCs w:val="32"/>
          <w:bdr w:val="none" w:color="auto" w:sz="0" w:space="0"/>
          <w:shd w:val="clear" w:fill="FFFFFF"/>
        </w:rPr>
        <w:t>填报时间：</w:t>
      </w:r>
      <w:r>
        <w:rPr>
          <w:rFonts w:hint="eastAsia" w:ascii="仿宋" w:hAnsi="仿宋" w:eastAsia="仿宋" w:cs="仿宋"/>
          <w:i w:val="0"/>
          <w:iCs w:val="0"/>
          <w:caps w:val="0"/>
          <w:color w:val="333333"/>
          <w:spacing w:val="0"/>
          <w:sz w:val="32"/>
          <w:szCs w:val="32"/>
          <w:bdr w:val="none" w:color="auto" w:sz="0" w:space="0"/>
          <w:shd w:val="clear" w:fill="FFFFFF"/>
        </w:rPr>
        <w:t>   </w:t>
      </w:r>
      <w:r>
        <w:rPr>
          <w:rFonts w:hint="default" w:ascii="仿宋_GB2312" w:hAnsi="仿宋" w:eastAsia="仿宋_GB2312" w:cs="仿宋_GB2312"/>
          <w:i w:val="0"/>
          <w:iCs w:val="0"/>
          <w:caps w:val="0"/>
          <w:color w:val="333333"/>
          <w:spacing w:val="0"/>
          <w:sz w:val="32"/>
          <w:szCs w:val="32"/>
          <w:bdr w:val="none" w:color="auto" w:sz="0" w:space="0"/>
          <w:shd w:val="clear" w:fill="FFFFFF"/>
        </w:rPr>
        <w:t>年</w:t>
      </w:r>
      <w:r>
        <w:rPr>
          <w:rFonts w:hint="eastAsia" w:ascii="仿宋" w:hAnsi="仿宋" w:eastAsia="仿宋" w:cs="仿宋"/>
          <w:i w:val="0"/>
          <w:iCs w:val="0"/>
          <w:caps w:val="0"/>
          <w:color w:val="333333"/>
          <w:spacing w:val="0"/>
          <w:sz w:val="32"/>
          <w:szCs w:val="32"/>
          <w:bdr w:val="none" w:color="auto" w:sz="0" w:space="0"/>
          <w:shd w:val="clear" w:fill="FFFFFF"/>
        </w:rPr>
        <w:t>  </w:t>
      </w:r>
      <w:r>
        <w:rPr>
          <w:rFonts w:hint="default" w:ascii="仿宋_GB2312" w:hAnsi="仿宋" w:eastAsia="仿宋_GB2312" w:cs="仿宋_GB2312"/>
          <w:i w:val="0"/>
          <w:iCs w:val="0"/>
          <w:caps w:val="0"/>
          <w:color w:val="333333"/>
          <w:spacing w:val="0"/>
          <w:sz w:val="32"/>
          <w:szCs w:val="32"/>
          <w:bdr w:val="none" w:color="auto" w:sz="0" w:space="0"/>
          <w:shd w:val="clear" w:fill="FFFFFF"/>
        </w:rPr>
        <w:t>月</w:t>
      </w:r>
      <w:r>
        <w:rPr>
          <w:rFonts w:hint="eastAsia" w:ascii="仿宋" w:hAnsi="仿宋" w:eastAsia="仿宋" w:cs="仿宋"/>
          <w:i w:val="0"/>
          <w:iCs w:val="0"/>
          <w:caps w:val="0"/>
          <w:color w:val="333333"/>
          <w:spacing w:val="0"/>
          <w:sz w:val="32"/>
          <w:szCs w:val="32"/>
          <w:bdr w:val="none" w:color="auto" w:sz="0" w:space="0"/>
          <w:shd w:val="clear" w:fill="FFFFFF"/>
        </w:rPr>
        <w:t>  </w:t>
      </w:r>
      <w:r>
        <w:rPr>
          <w:rFonts w:hint="default" w:ascii="仿宋_GB2312" w:hAnsi="仿宋" w:eastAsia="仿宋_GB2312" w:cs="仿宋_GB2312"/>
          <w:i w:val="0"/>
          <w:iCs w:val="0"/>
          <w:caps w:val="0"/>
          <w:color w:val="333333"/>
          <w:spacing w:val="0"/>
          <w:sz w:val="32"/>
          <w:szCs w:val="32"/>
          <w:bdr w:val="none" w:color="auto" w:sz="0" w:space="0"/>
          <w:shd w:val="clear" w:fill="FFFFFF"/>
        </w:rPr>
        <w:t>日</w:t>
      </w:r>
    </w:p>
    <w:tbl>
      <w:tblPr>
        <w:tblW w:w="139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002"/>
        <w:gridCol w:w="4164"/>
        <w:gridCol w:w="2594"/>
        <w:gridCol w:w="3199"/>
      </w:tblGrid>
      <w:tr w14:paraId="18AB85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2" w:hRule="atLeast"/>
        </w:trPr>
        <w:tc>
          <w:tcPr>
            <w:tcW w:w="400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D499E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仿宋" w:eastAsia="仿宋_GB2312" w:cs="仿宋_GB2312"/>
                <w:b/>
                <w:bCs/>
                <w:color w:val="333333"/>
                <w:sz w:val="32"/>
                <w:szCs w:val="32"/>
                <w:bdr w:val="none" w:color="auto" w:sz="0" w:space="0"/>
              </w:rPr>
              <w:t>考核点单位名称</w:t>
            </w:r>
          </w:p>
        </w:tc>
        <w:tc>
          <w:tcPr>
            <w:tcW w:w="416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E166D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仿宋" w:eastAsia="仿宋_GB2312" w:cs="仿宋_GB2312"/>
                <w:b/>
                <w:bCs/>
                <w:color w:val="333333"/>
                <w:sz w:val="32"/>
                <w:szCs w:val="32"/>
                <w:bdr w:val="none" w:color="auto" w:sz="0" w:space="0"/>
              </w:rPr>
              <w:t>所在详细地址</w:t>
            </w:r>
          </w:p>
        </w:tc>
        <w:tc>
          <w:tcPr>
            <w:tcW w:w="259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D8416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仿宋" w:eastAsia="仿宋_GB2312" w:cs="仿宋_GB2312"/>
                <w:b/>
                <w:bCs/>
                <w:color w:val="333333"/>
                <w:sz w:val="32"/>
                <w:szCs w:val="32"/>
                <w:bdr w:val="none" w:color="auto" w:sz="0" w:space="0"/>
              </w:rPr>
              <w:t>考核点负责人</w:t>
            </w:r>
          </w:p>
        </w:tc>
        <w:tc>
          <w:tcPr>
            <w:tcW w:w="319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045FF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仿宋_GB2312" w:hAnsi="仿宋" w:eastAsia="仿宋_GB2312" w:cs="仿宋_GB2312"/>
                <w:b/>
                <w:bCs/>
                <w:color w:val="333333"/>
                <w:sz w:val="32"/>
                <w:szCs w:val="32"/>
                <w:bdr w:val="none" w:color="auto" w:sz="0" w:space="0"/>
              </w:rPr>
              <w:t>联系电话</w:t>
            </w:r>
          </w:p>
        </w:tc>
      </w:tr>
      <w:tr w14:paraId="4C62B5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82" w:hRule="atLeast"/>
        </w:trPr>
        <w:tc>
          <w:tcPr>
            <w:tcW w:w="40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BAA36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Calibri" w:hAnsi="Calibri" w:eastAsia="微软雅黑" w:cs="Calibri"/>
                <w:color w:val="333333"/>
                <w:sz w:val="21"/>
                <w:szCs w:val="21"/>
                <w:bdr w:val="none" w:color="auto" w:sz="0" w:space="0"/>
              </w:rPr>
              <w:t> </w:t>
            </w:r>
          </w:p>
        </w:tc>
        <w:tc>
          <w:tcPr>
            <w:tcW w:w="416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1CA5E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Calibri" w:hAnsi="Calibri" w:eastAsia="微软雅黑" w:cs="Calibri"/>
                <w:color w:val="333333"/>
                <w:sz w:val="21"/>
                <w:szCs w:val="21"/>
                <w:bdr w:val="none" w:color="auto" w:sz="0" w:space="0"/>
              </w:rPr>
              <w:t> </w:t>
            </w:r>
          </w:p>
        </w:tc>
        <w:tc>
          <w:tcPr>
            <w:tcW w:w="25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34E57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Calibri" w:hAnsi="Calibri" w:eastAsia="微软雅黑" w:cs="Calibri"/>
                <w:color w:val="333333"/>
                <w:sz w:val="21"/>
                <w:szCs w:val="21"/>
                <w:bdr w:val="none" w:color="auto" w:sz="0" w:space="0"/>
              </w:rPr>
              <w:t> </w:t>
            </w:r>
          </w:p>
        </w:tc>
        <w:tc>
          <w:tcPr>
            <w:tcW w:w="31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A10D2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Calibri" w:hAnsi="Calibri" w:cs="Calibri"/>
                <w:color w:val="333333"/>
                <w:sz w:val="21"/>
                <w:szCs w:val="21"/>
              </w:rPr>
            </w:pPr>
            <w:r>
              <w:rPr>
                <w:rFonts w:hint="default" w:ascii="Calibri" w:hAnsi="Calibri" w:eastAsia="微软雅黑" w:cs="Calibri"/>
                <w:color w:val="333333"/>
                <w:sz w:val="21"/>
                <w:szCs w:val="21"/>
                <w:bdr w:val="none" w:color="auto" w:sz="0" w:space="0"/>
              </w:rPr>
              <w:t> </w:t>
            </w:r>
          </w:p>
        </w:tc>
      </w:tr>
    </w:tbl>
    <w:p w14:paraId="09A795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rPr>
          <w:rFonts w:hint="default" w:ascii="Calibri" w:hAnsi="Calibri" w:cs="Calibri"/>
          <w:color w:val="333333"/>
          <w:sz w:val="21"/>
          <w:szCs w:val="21"/>
        </w:rPr>
      </w:pPr>
      <w:r>
        <w:rPr>
          <w:rFonts w:hint="default" w:ascii="Calibri" w:hAnsi="Calibri" w:eastAsia="微软雅黑" w:cs="Calibri"/>
          <w:i w:val="0"/>
          <w:iCs w:val="0"/>
          <w:caps w:val="0"/>
          <w:color w:val="333333"/>
          <w:spacing w:val="0"/>
          <w:sz w:val="21"/>
          <w:szCs w:val="21"/>
          <w:bdr w:val="none" w:color="auto" w:sz="0" w:space="0"/>
          <w:shd w:val="clear" w:fill="FFFFFF"/>
        </w:rPr>
        <w:t> </w:t>
      </w:r>
    </w:p>
    <w:p w14:paraId="4F360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firstLine="300"/>
        <w:jc w:val="both"/>
      </w:pPr>
      <w:r>
        <w:rPr>
          <w:rFonts w:hint="default" w:ascii="仿宋_GB2312" w:hAnsi="仿宋" w:eastAsia="仿宋_GB2312" w:cs="仿宋_GB2312"/>
          <w:i w:val="0"/>
          <w:iCs w:val="0"/>
          <w:caps w:val="0"/>
          <w:color w:val="333333"/>
          <w:spacing w:val="0"/>
          <w:sz w:val="30"/>
          <w:szCs w:val="30"/>
          <w:bdr w:val="none" w:color="auto" w:sz="0" w:space="0"/>
          <w:shd w:val="clear" w:fill="FFFFFF"/>
        </w:rPr>
        <w:t>注：请将电子档和盖章后的扫描件发送至邮箱。</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990518-D4FB-4C48-BBCE-002C18AE8F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73CB894-4E1E-4A5B-AEC2-738F51358B61}"/>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embedRegular r:id="rId3" w:fontKey="{F9E13AB9-43C9-4FBF-B0A1-EA0F3E58696D}"/>
  </w:font>
  <w:font w:name="仿宋">
    <w:panose1 w:val="02010609060101010101"/>
    <w:charset w:val="86"/>
    <w:family w:val="auto"/>
    <w:pitch w:val="default"/>
    <w:sig w:usb0="800002BF" w:usb1="38CF7CFA" w:usb2="00000016" w:usb3="00000000" w:csb0="00040001" w:csb1="00000000"/>
    <w:embedRegular r:id="rId4" w:fontKey="{78347226-D1ED-4329-8C93-E8BDE5C3C516}"/>
  </w:font>
  <w:font w:name="方正小标宋简体">
    <w:panose1 w:val="02000000000000000000"/>
    <w:charset w:val="86"/>
    <w:family w:val="auto"/>
    <w:pitch w:val="default"/>
    <w:sig w:usb0="00000001" w:usb1="08000000" w:usb2="00000000" w:usb3="00000000" w:csb0="00040000" w:csb1="00000000"/>
    <w:embedRegular r:id="rId5" w:fontKey="{319FFFC9-BA6A-48FC-AD41-568E83DB6CFF}"/>
  </w:font>
  <w:font w:name="仿宋_GB2312">
    <w:altName w:val="仿宋"/>
    <w:panose1 w:val="00000000000000000000"/>
    <w:charset w:val="00"/>
    <w:family w:val="auto"/>
    <w:pitch w:val="default"/>
    <w:sig w:usb0="00000000" w:usb1="00000000" w:usb2="00000000" w:usb3="00000000" w:csb0="00000000" w:csb1="00000000"/>
    <w:embedRegular r:id="rId6" w:fontKey="{9D6F9D33-6113-49EB-B7B6-A5EDFA8FDAF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2331D"/>
    <w:multiLevelType w:val="multilevel"/>
    <w:tmpl w:val="2F02331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4C36A79"/>
    <w:rsid w:val="64C3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2024-09-21T01:49:00Z</dcterms:created>
  <dc:creator>玲俐</dc:creator>
  <cp:lastModifiedBy>玲俐</cp:lastModifiedBy>
  <dcterms:modified xsi:type="dcterms:W3CDTF">2024-09-21T01:54:55Z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38CCE57373F34132A6E7A2C0D747CA5C_11</vt:lpwstr>
  </property>
</Properties>
</file>