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A0B61F">
      <w:pPr>
        <w:rPr>
          <w:rFonts w:hint="eastAsia" w:ascii="仿宋_GB2312" w:hAnsi="仿宋_GB2312" w:eastAsia="仿宋_GB2312" w:cs="仿宋_GB2312"/>
          <w:b/>
          <w:bCs/>
          <w:color w:val="000000" w:themeColor="text1"/>
          <w:sz w:val="44"/>
          <w:szCs w:val="44"/>
          <w:lang w:eastAsia="zh-CN"/>
          <w14:textFill>
            <w14:solidFill>
              <w14:schemeClr w14:val="tx1"/>
            </w14:solidFill>
          </w14:textFill>
        </w:rPr>
      </w:pPr>
      <w:bookmarkStart w:id="10" w:name="_GoBack"/>
      <w:bookmarkEnd w:id="10"/>
      <w:r>
        <w:rPr>
          <w:sz w:val="44"/>
        </w:rPr>
        <mc:AlternateContent>
          <mc:Choice Requires="wps">
            <w:drawing>
              <wp:anchor distT="0" distB="0" distL="114300" distR="114300" simplePos="0" relativeHeight="251660288" behindDoc="0" locked="0" layoutInCell="1" allowOverlap="1">
                <wp:simplePos x="0" y="0"/>
                <wp:positionH relativeFrom="column">
                  <wp:posOffset>1092200</wp:posOffset>
                </wp:positionH>
                <wp:positionV relativeFrom="paragraph">
                  <wp:posOffset>8078470</wp:posOffset>
                </wp:positionV>
                <wp:extent cx="4798060" cy="777875"/>
                <wp:effectExtent l="4445" t="5080" r="17145" b="17145"/>
                <wp:wrapNone/>
                <wp:docPr id="2" name="文本框 2"/>
                <wp:cNvGraphicFramePr/>
                <a:graphic xmlns:a="http://schemas.openxmlformats.org/drawingml/2006/main">
                  <a:graphicData uri="http://schemas.microsoft.com/office/word/2010/wordprocessingShape">
                    <wps:wsp>
                      <wps:cNvSpPr txBox="1"/>
                      <wps:spPr>
                        <a:xfrm>
                          <a:off x="1549400" y="8535670"/>
                          <a:ext cx="4798060" cy="777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BC4D63">
                            <w:pPr>
                              <w:jc w:val="center"/>
                              <w:rPr>
                                <w:rFonts w:hint="eastAsia" w:ascii="仿宋_GB2312" w:hAnsi="仿宋_GB2312" w:eastAsia="仿宋_GB2312" w:cs="仿宋_GB2312"/>
                                <w:b/>
                                <w:bCs/>
                                <w:sz w:val="52"/>
                                <w:szCs w:val="52"/>
                                <w:lang w:val="en-US" w:eastAsia="zh-CN"/>
                              </w:rPr>
                            </w:pPr>
                            <w:r>
                              <w:rPr>
                                <w:rFonts w:hint="eastAsia" w:ascii="仿宋_GB2312" w:hAnsi="仿宋_GB2312" w:eastAsia="仿宋_GB2312" w:cs="仿宋_GB2312"/>
                                <w:b/>
                                <w:bCs/>
                                <w:sz w:val="52"/>
                                <w:szCs w:val="52"/>
                                <w:lang w:val="en-US" w:eastAsia="zh-CN"/>
                              </w:rPr>
                              <w:t>2024年安全生产月演讲稿汇编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636.1pt;height:61.25pt;width:377.8pt;z-index:251660288;mso-width-relative:page;mso-height-relative:page;" fillcolor="#FFFFFF [3201]" filled="t" stroked="t" coordsize="21600,21600" o:gfxdata="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bCJndgAAAANAQAADwAAAAAAAAABACAAAAAiAAAAZHJzL2Rvd25yZXYueG1sUEsBAhQA&#10;FAAAAAgAh07iQGzr8pZkAgAAwwQAAA4AAAAAAAAAAQAgAAAAJwEAAGRycy9lMm9Eb2MueG1sUEsF&#10;BgAAAAAGAAYAWQEAAP0FAAAAAA==&#10;">
                <v:fill on="t" focussize="0,0"/>
                <v:stroke weight="0.5pt" color="#000000 [3204]" joinstyle="round"/>
                <v:imagedata o:title=""/>
                <o:lock v:ext="edit" aspectratio="f"/>
                <v:textbox>
                  <w:txbxContent>
                    <w:p w14:paraId="11BC4D63">
                      <w:pPr>
                        <w:jc w:val="center"/>
                        <w:rPr>
                          <w:rFonts w:hint="eastAsia" w:ascii="仿宋_GB2312" w:hAnsi="仿宋_GB2312" w:eastAsia="仿宋_GB2312" w:cs="仿宋_GB2312"/>
                          <w:b/>
                          <w:bCs/>
                          <w:sz w:val="52"/>
                          <w:szCs w:val="52"/>
                          <w:lang w:val="en-US" w:eastAsia="zh-CN"/>
                        </w:rPr>
                      </w:pPr>
                      <w:r>
                        <w:rPr>
                          <w:rFonts w:hint="eastAsia" w:ascii="仿宋_GB2312" w:hAnsi="仿宋_GB2312" w:eastAsia="仿宋_GB2312" w:cs="仿宋_GB2312"/>
                          <w:b/>
                          <w:bCs/>
                          <w:sz w:val="52"/>
                          <w:szCs w:val="52"/>
                          <w:lang w:val="en-US" w:eastAsia="zh-CN"/>
                        </w:rPr>
                        <w:t>2024年安全生产月演讲稿汇编</w:t>
                      </w:r>
                    </w:p>
                  </w:txbxContent>
                </v:textbox>
              </v:shape>
            </w:pict>
          </mc:Fallback>
        </mc:AlternateContent>
      </w:r>
      <w:r>
        <w:rPr>
          <w:rFonts w:hint="eastAsia" w:ascii="仿宋_GB2312" w:hAnsi="仿宋_GB2312" w:eastAsia="仿宋_GB2312" w:cs="仿宋_GB2312"/>
          <w:b/>
          <w:bCs/>
          <w:color w:val="000000" w:themeColor="text1"/>
          <w:sz w:val="44"/>
          <w:szCs w:val="44"/>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-452755</wp:posOffset>
            </wp:positionH>
            <wp:positionV relativeFrom="paragraph">
              <wp:posOffset>-427355</wp:posOffset>
            </wp:positionV>
            <wp:extent cx="7541895" cy="10655935"/>
            <wp:effectExtent l="0" t="0" r="1905" b="2540"/>
            <wp:wrapNone/>
            <wp:docPr id="1" name="https://photo-static-api.fotomore.com/creative/vcg/400/new/VCG41N826025476.jpg?uid=386&amp;timestamp=1716825314&amp;sign=09f771a1c61902cc2b8549ea4cb1c48e" descr="书"/>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0&quot;,&quot;origin&quot;:0,&quot;type&quot;:&quot;pictures&quot;,&quot;user&quot;:&quot;1453561272&quot;}"/>
                  </s:tag>
                </a:ext>
              </a:extLst>
            </wp:cNvGraphicFramePr>
            <a:graphic xmlns:a="http://schemas.openxmlformats.org/drawingml/2006/main">
              <a:graphicData uri="http://schemas.openxmlformats.org/drawingml/2006/picture">
                <pic:pic xmlns:pic="http://schemas.openxmlformats.org/drawingml/2006/picture">
                  <pic:nvPicPr>
                    <pic:cNvPr id="1" name="https://photo-static-api.fotomore.com/creative/vcg/400/new/VCG41N826025476.jpg?uid=386&amp;timestamp=1716825314&amp;sign=09f771a1c61902cc2b8549ea4cb1c48e" descr="书"/>
                    <pic:cNvPicPr>
                      <a:picLocks noChangeAspect="1"/>
                    </pic:cNvPicPr>
                  </pic:nvPicPr>
                  <pic:blipFill>
                    <a:blip r:embed="rId4"/>
                    <a:stretch>
                      <a:fillRect/>
                    </a:stretch>
                  </pic:blipFill>
                  <pic:spPr>
                    <a:xfrm>
                      <a:off x="0" y="0"/>
                      <a:ext cx="7541895" cy="10655935"/>
                    </a:xfrm>
                    <a:prstGeom prst="rect">
                      <a:avLst/>
                    </a:prstGeom>
                  </pic:spPr>
                </pic:pic>
              </a:graphicData>
            </a:graphic>
          </wp:anchor>
        </w:drawing>
      </w:r>
      <w:r>
        <w:rPr>
          <w:rFonts w:hint="eastAsia" w:ascii="仿宋_GB2312" w:hAnsi="仿宋_GB2312" w:eastAsia="仿宋_GB2312" w:cs="仿宋_GB2312"/>
          <w:b/>
          <w:bCs/>
          <w:color w:val="000000" w:themeColor="text1"/>
          <w:sz w:val="44"/>
          <w:szCs w:val="44"/>
          <w:lang w:eastAsia="zh-CN"/>
          <w14:textFill>
            <w14:solidFill>
              <w14:schemeClr w14:val="tx1"/>
            </w14:solidFill>
          </w14:textFill>
        </w:rPr>
        <w:br w:type="page"/>
      </w:r>
    </w:p>
    <w:p w14:paraId="77FCBA73">
      <w:pPr>
        <w:pStyle w:val="5"/>
        <w:tabs>
          <w:tab w:val="right" w:leader="dot" w:pos="10466"/>
        </w:tabs>
        <w:jc w:val="center"/>
        <w:rPr>
          <w:rFonts w:hint="default" w:ascii="仿宋_GB2312" w:hAnsi="仿宋_GB2312" w:eastAsia="仿宋_GB2312" w:cs="仿宋_GB2312"/>
          <w:b/>
          <w:bCs/>
          <w:color w:val="000000" w:themeColor="text1"/>
          <w:sz w:val="44"/>
          <w:szCs w:val="44"/>
          <w:lang w:val="en-US" w:eastAsia="zh-CN"/>
          <w14:textFill>
            <w14:solidFill>
              <w14:schemeClr w14:val="tx1"/>
            </w14:solidFill>
          </w14:textFill>
        </w:rPr>
      </w:pPr>
      <w:r>
        <w:rPr>
          <w:rFonts w:hint="eastAsia" w:ascii="仿宋_GB2312" w:hAnsi="仿宋_GB2312" w:eastAsia="仿宋_GB2312" w:cs="仿宋_GB2312"/>
          <w:b/>
          <w:bCs/>
          <w:color w:val="000000" w:themeColor="text1"/>
          <w:sz w:val="44"/>
          <w:szCs w:val="44"/>
          <w:lang w:val="en-US" w:eastAsia="zh-CN"/>
          <w14:textFill>
            <w14:solidFill>
              <w14:schemeClr w14:val="tx1"/>
            </w14:solidFill>
          </w14:textFill>
        </w:rPr>
        <w:t>目录</w:t>
      </w:r>
    </w:p>
    <w:p w14:paraId="345A426A">
      <w:pPr>
        <w:pStyle w:val="5"/>
        <w:tabs>
          <w:tab w:val="right" w:leader="dot" w:pos="10466"/>
        </w:tabs>
        <w:spacing w:line="480" w:lineRule="auto"/>
        <w:rPr>
          <w:rFonts w:hint="eastAsia" w:ascii="仿宋_GB2312" w:hAnsi="仿宋_GB2312" w:eastAsia="仿宋_GB2312" w:cs="仿宋_GB2312"/>
          <w:sz w:val="28"/>
          <w:szCs w:val="28"/>
        </w:rPr>
      </w:pPr>
      <w:r>
        <w:rPr>
          <w:rFonts w:hint="eastAsia" w:ascii="仿宋_GB2312" w:hAnsi="仿宋_GB2312" w:eastAsia="仿宋_GB2312" w:cs="仿宋_GB2312"/>
          <w:b/>
          <w:bCs/>
          <w:color w:val="000000" w:themeColor="text1"/>
          <w:sz w:val="28"/>
          <w:szCs w:val="28"/>
          <w:lang w:eastAsia="zh-CN"/>
          <w14:textFill>
            <w14:solidFill>
              <w14:schemeClr w14:val="tx1"/>
            </w14:solidFill>
          </w14:textFill>
        </w:rPr>
        <w:fldChar w:fldCharType="begin"/>
      </w:r>
      <w:r>
        <w:rPr>
          <w:rFonts w:hint="eastAsia" w:ascii="仿宋_GB2312" w:hAnsi="仿宋_GB2312" w:eastAsia="仿宋_GB2312" w:cs="仿宋_GB2312"/>
          <w:b/>
          <w:bCs/>
          <w:color w:val="000000" w:themeColor="text1"/>
          <w:sz w:val="28"/>
          <w:szCs w:val="28"/>
          <w:lang w:eastAsia="zh-CN"/>
          <w14:textFill>
            <w14:solidFill>
              <w14:schemeClr w14:val="tx1"/>
            </w14:solidFill>
          </w14:textFill>
        </w:rPr>
        <w:instrText xml:space="preserve">TOC \o "1-3" \h \u </w:instrText>
      </w:r>
      <w:r>
        <w:rPr>
          <w:rFonts w:hint="eastAsia" w:ascii="仿宋_GB2312" w:hAnsi="仿宋_GB2312" w:eastAsia="仿宋_GB2312" w:cs="仿宋_GB2312"/>
          <w:b/>
          <w:bCs/>
          <w:color w:val="000000" w:themeColor="text1"/>
          <w:sz w:val="28"/>
          <w:szCs w:val="28"/>
          <w:lang w:eastAsia="zh-CN"/>
          <w14:textFill>
            <w14:solidFill>
              <w14:schemeClr w14:val="tx1"/>
            </w14:solidFill>
          </w14:textFill>
        </w:rPr>
        <w:fldChar w:fldCharType="separate"/>
      </w: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begin"/>
      </w:r>
      <w:r>
        <w:rPr>
          <w:rFonts w:hint="eastAsia" w:ascii="仿宋_GB2312" w:hAnsi="仿宋_GB2312" w:eastAsia="仿宋_GB2312" w:cs="仿宋_GB2312"/>
          <w:bCs/>
          <w:sz w:val="28"/>
          <w:szCs w:val="28"/>
          <w:lang w:eastAsia="zh-CN"/>
        </w:rPr>
        <w:instrText xml:space="preserve"> HYPERLINK \l _Toc10665 </w:instrText>
      </w:r>
      <w:r>
        <w:rPr>
          <w:rFonts w:hint="eastAsia" w:ascii="仿宋_GB2312" w:hAnsi="仿宋_GB2312" w:eastAsia="仿宋_GB2312" w:cs="仿宋_GB2312"/>
          <w:bCs/>
          <w:sz w:val="28"/>
          <w:szCs w:val="28"/>
          <w:lang w:eastAsia="zh-CN"/>
        </w:rPr>
        <w:fldChar w:fldCharType="separate"/>
      </w:r>
      <w:r>
        <w:rPr>
          <w:rFonts w:hint="eastAsia" w:ascii="仿宋_GB2312" w:hAnsi="仿宋_GB2312" w:eastAsia="仿宋_GB2312" w:cs="仿宋_GB2312"/>
          <w:sz w:val="28"/>
          <w:szCs w:val="28"/>
        </w:rPr>
        <w:t>安全月演讲稿范文1</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_Toc10665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end"/>
      </w:r>
    </w:p>
    <w:p w14:paraId="2044AD0A">
      <w:pPr>
        <w:pStyle w:val="5"/>
        <w:tabs>
          <w:tab w:val="right" w:leader="dot" w:pos="10466"/>
        </w:tabs>
        <w:spacing w:line="480" w:lineRule="auto"/>
        <w:rPr>
          <w:rFonts w:hint="eastAsia" w:ascii="仿宋_GB2312" w:hAnsi="仿宋_GB2312" w:eastAsia="仿宋_GB2312" w:cs="仿宋_GB2312"/>
          <w:sz w:val="28"/>
          <w:szCs w:val="28"/>
        </w:rPr>
      </w:pP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begin"/>
      </w:r>
      <w:r>
        <w:rPr>
          <w:rFonts w:hint="eastAsia" w:ascii="仿宋_GB2312" w:hAnsi="仿宋_GB2312" w:eastAsia="仿宋_GB2312" w:cs="仿宋_GB2312"/>
          <w:bCs/>
          <w:sz w:val="28"/>
          <w:szCs w:val="28"/>
          <w:lang w:eastAsia="zh-CN"/>
        </w:rPr>
        <w:instrText xml:space="preserve"> HYPERLINK \l _Toc1912 </w:instrText>
      </w:r>
      <w:r>
        <w:rPr>
          <w:rFonts w:hint="eastAsia" w:ascii="仿宋_GB2312" w:hAnsi="仿宋_GB2312" w:eastAsia="仿宋_GB2312" w:cs="仿宋_GB2312"/>
          <w:bCs/>
          <w:sz w:val="28"/>
          <w:szCs w:val="28"/>
          <w:lang w:eastAsia="zh-CN"/>
        </w:rPr>
        <w:fldChar w:fldCharType="separate"/>
      </w:r>
      <w:r>
        <w:rPr>
          <w:rFonts w:hint="eastAsia" w:ascii="仿宋_GB2312" w:hAnsi="仿宋_GB2312" w:eastAsia="仿宋_GB2312" w:cs="仿宋_GB2312"/>
          <w:sz w:val="28"/>
          <w:szCs w:val="28"/>
        </w:rPr>
        <w:t>安全月演讲稿范文2</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_Toc1912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end"/>
      </w:r>
    </w:p>
    <w:p w14:paraId="415B59F8">
      <w:pPr>
        <w:pStyle w:val="5"/>
        <w:tabs>
          <w:tab w:val="right" w:leader="dot" w:pos="10466"/>
        </w:tabs>
        <w:spacing w:line="480" w:lineRule="auto"/>
        <w:rPr>
          <w:rFonts w:hint="eastAsia" w:ascii="仿宋_GB2312" w:hAnsi="仿宋_GB2312" w:eastAsia="仿宋_GB2312" w:cs="仿宋_GB2312"/>
          <w:sz w:val="28"/>
          <w:szCs w:val="28"/>
        </w:rPr>
      </w:pP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begin"/>
      </w:r>
      <w:r>
        <w:rPr>
          <w:rFonts w:hint="eastAsia" w:ascii="仿宋_GB2312" w:hAnsi="仿宋_GB2312" w:eastAsia="仿宋_GB2312" w:cs="仿宋_GB2312"/>
          <w:bCs/>
          <w:sz w:val="28"/>
          <w:szCs w:val="28"/>
          <w:lang w:eastAsia="zh-CN"/>
        </w:rPr>
        <w:instrText xml:space="preserve"> HYPERLINK \l _Toc397 </w:instrText>
      </w:r>
      <w:r>
        <w:rPr>
          <w:rFonts w:hint="eastAsia" w:ascii="仿宋_GB2312" w:hAnsi="仿宋_GB2312" w:eastAsia="仿宋_GB2312" w:cs="仿宋_GB2312"/>
          <w:bCs/>
          <w:sz w:val="28"/>
          <w:szCs w:val="28"/>
          <w:lang w:eastAsia="zh-CN"/>
        </w:rPr>
        <w:fldChar w:fldCharType="separate"/>
      </w:r>
      <w:r>
        <w:rPr>
          <w:rFonts w:hint="eastAsia" w:ascii="仿宋_GB2312" w:hAnsi="仿宋_GB2312" w:eastAsia="仿宋_GB2312" w:cs="仿宋_GB2312"/>
          <w:sz w:val="28"/>
          <w:szCs w:val="28"/>
        </w:rPr>
        <w:t>安全月演讲稿范文3</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_Toc397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end"/>
      </w:r>
    </w:p>
    <w:p w14:paraId="5BCAF613">
      <w:pPr>
        <w:pStyle w:val="5"/>
        <w:tabs>
          <w:tab w:val="right" w:leader="dot" w:pos="10466"/>
        </w:tabs>
        <w:spacing w:line="480" w:lineRule="auto"/>
        <w:rPr>
          <w:rFonts w:hint="eastAsia" w:ascii="仿宋_GB2312" w:hAnsi="仿宋_GB2312" w:eastAsia="仿宋_GB2312" w:cs="仿宋_GB2312"/>
          <w:sz w:val="28"/>
          <w:szCs w:val="28"/>
        </w:rPr>
      </w:pP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begin"/>
      </w:r>
      <w:r>
        <w:rPr>
          <w:rFonts w:hint="eastAsia" w:ascii="仿宋_GB2312" w:hAnsi="仿宋_GB2312" w:eastAsia="仿宋_GB2312" w:cs="仿宋_GB2312"/>
          <w:bCs/>
          <w:sz w:val="28"/>
          <w:szCs w:val="28"/>
          <w:lang w:eastAsia="zh-CN"/>
        </w:rPr>
        <w:instrText xml:space="preserve"> HYPERLINK \l _Toc10741 </w:instrText>
      </w:r>
      <w:r>
        <w:rPr>
          <w:rFonts w:hint="eastAsia" w:ascii="仿宋_GB2312" w:hAnsi="仿宋_GB2312" w:eastAsia="仿宋_GB2312" w:cs="仿宋_GB2312"/>
          <w:bCs/>
          <w:sz w:val="28"/>
          <w:szCs w:val="28"/>
          <w:lang w:eastAsia="zh-CN"/>
        </w:rPr>
        <w:fldChar w:fldCharType="separate"/>
      </w:r>
      <w:r>
        <w:rPr>
          <w:rFonts w:hint="eastAsia" w:ascii="仿宋_GB2312" w:hAnsi="仿宋_GB2312" w:eastAsia="仿宋_GB2312" w:cs="仿宋_GB2312"/>
          <w:sz w:val="28"/>
          <w:szCs w:val="28"/>
        </w:rPr>
        <w:t>安全月演讲稿范文4</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_Toc10741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end"/>
      </w:r>
    </w:p>
    <w:p w14:paraId="26423CB4">
      <w:pPr>
        <w:pStyle w:val="5"/>
        <w:tabs>
          <w:tab w:val="right" w:leader="dot" w:pos="10466"/>
        </w:tabs>
        <w:spacing w:line="480" w:lineRule="auto"/>
        <w:rPr>
          <w:rFonts w:hint="eastAsia" w:ascii="仿宋_GB2312" w:hAnsi="仿宋_GB2312" w:eastAsia="仿宋_GB2312" w:cs="仿宋_GB2312"/>
          <w:sz w:val="28"/>
          <w:szCs w:val="28"/>
        </w:rPr>
      </w:pP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begin"/>
      </w:r>
      <w:r>
        <w:rPr>
          <w:rFonts w:hint="eastAsia" w:ascii="仿宋_GB2312" w:hAnsi="仿宋_GB2312" w:eastAsia="仿宋_GB2312" w:cs="仿宋_GB2312"/>
          <w:bCs/>
          <w:sz w:val="28"/>
          <w:szCs w:val="28"/>
          <w:lang w:eastAsia="zh-CN"/>
        </w:rPr>
        <w:instrText xml:space="preserve"> HYPERLINK \l _Toc14644 </w:instrText>
      </w:r>
      <w:r>
        <w:rPr>
          <w:rFonts w:hint="eastAsia" w:ascii="仿宋_GB2312" w:hAnsi="仿宋_GB2312" w:eastAsia="仿宋_GB2312" w:cs="仿宋_GB2312"/>
          <w:bCs/>
          <w:sz w:val="28"/>
          <w:szCs w:val="28"/>
          <w:lang w:eastAsia="zh-CN"/>
        </w:rPr>
        <w:fldChar w:fldCharType="separate"/>
      </w:r>
      <w:r>
        <w:rPr>
          <w:rFonts w:hint="eastAsia" w:ascii="仿宋_GB2312" w:hAnsi="仿宋_GB2312" w:eastAsia="仿宋_GB2312" w:cs="仿宋_GB2312"/>
          <w:sz w:val="28"/>
          <w:szCs w:val="28"/>
        </w:rPr>
        <w:t>安全月演讲稿范文5</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_Toc14644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end"/>
      </w:r>
    </w:p>
    <w:p w14:paraId="1D35E8B3">
      <w:pPr>
        <w:pStyle w:val="5"/>
        <w:tabs>
          <w:tab w:val="right" w:leader="dot" w:pos="10466"/>
        </w:tabs>
        <w:spacing w:line="480" w:lineRule="auto"/>
        <w:rPr>
          <w:rFonts w:hint="eastAsia" w:ascii="仿宋_GB2312" w:hAnsi="仿宋_GB2312" w:eastAsia="仿宋_GB2312" w:cs="仿宋_GB2312"/>
          <w:sz w:val="28"/>
          <w:szCs w:val="28"/>
        </w:rPr>
      </w:pP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begin"/>
      </w:r>
      <w:r>
        <w:rPr>
          <w:rFonts w:hint="eastAsia" w:ascii="仿宋_GB2312" w:hAnsi="仿宋_GB2312" w:eastAsia="仿宋_GB2312" w:cs="仿宋_GB2312"/>
          <w:bCs/>
          <w:sz w:val="28"/>
          <w:szCs w:val="28"/>
          <w:lang w:eastAsia="zh-CN"/>
        </w:rPr>
        <w:instrText xml:space="preserve"> HYPERLINK \l _Toc19650 </w:instrText>
      </w:r>
      <w:r>
        <w:rPr>
          <w:rFonts w:hint="eastAsia" w:ascii="仿宋_GB2312" w:hAnsi="仿宋_GB2312" w:eastAsia="仿宋_GB2312" w:cs="仿宋_GB2312"/>
          <w:bCs/>
          <w:sz w:val="28"/>
          <w:szCs w:val="28"/>
          <w:lang w:eastAsia="zh-CN"/>
        </w:rPr>
        <w:fldChar w:fldCharType="separate"/>
      </w:r>
      <w:r>
        <w:rPr>
          <w:rFonts w:hint="eastAsia" w:ascii="仿宋_GB2312" w:hAnsi="仿宋_GB2312" w:eastAsia="仿宋_GB2312" w:cs="仿宋_GB2312"/>
          <w:sz w:val="28"/>
          <w:szCs w:val="28"/>
        </w:rPr>
        <w:t>安全月演讲稿6</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_Toc19650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end"/>
      </w:r>
    </w:p>
    <w:p w14:paraId="6005FBA3">
      <w:pPr>
        <w:pStyle w:val="5"/>
        <w:tabs>
          <w:tab w:val="right" w:leader="dot" w:pos="10466"/>
        </w:tabs>
        <w:spacing w:line="480" w:lineRule="auto"/>
        <w:rPr>
          <w:rFonts w:hint="eastAsia" w:ascii="仿宋_GB2312" w:hAnsi="仿宋_GB2312" w:eastAsia="仿宋_GB2312" w:cs="仿宋_GB2312"/>
          <w:sz w:val="28"/>
          <w:szCs w:val="28"/>
        </w:rPr>
      </w:pP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begin"/>
      </w:r>
      <w:r>
        <w:rPr>
          <w:rFonts w:hint="eastAsia" w:ascii="仿宋_GB2312" w:hAnsi="仿宋_GB2312" w:eastAsia="仿宋_GB2312" w:cs="仿宋_GB2312"/>
          <w:bCs/>
          <w:sz w:val="28"/>
          <w:szCs w:val="28"/>
          <w:lang w:eastAsia="zh-CN"/>
        </w:rPr>
        <w:instrText xml:space="preserve"> HYPERLINK \l _Toc32294 </w:instrText>
      </w:r>
      <w:r>
        <w:rPr>
          <w:rFonts w:hint="eastAsia" w:ascii="仿宋_GB2312" w:hAnsi="仿宋_GB2312" w:eastAsia="仿宋_GB2312" w:cs="仿宋_GB2312"/>
          <w:bCs/>
          <w:sz w:val="28"/>
          <w:szCs w:val="28"/>
          <w:lang w:eastAsia="zh-CN"/>
        </w:rPr>
        <w:fldChar w:fldCharType="separate"/>
      </w:r>
      <w:r>
        <w:rPr>
          <w:rFonts w:hint="eastAsia" w:ascii="仿宋_GB2312" w:hAnsi="仿宋_GB2312" w:eastAsia="仿宋_GB2312" w:cs="仿宋_GB2312"/>
          <w:sz w:val="28"/>
          <w:szCs w:val="28"/>
        </w:rPr>
        <w:t>安全月演讲稿7</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_Toc32294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end"/>
      </w:r>
    </w:p>
    <w:p w14:paraId="6C580DA8">
      <w:pPr>
        <w:pStyle w:val="5"/>
        <w:tabs>
          <w:tab w:val="right" w:leader="dot" w:pos="10466"/>
        </w:tabs>
        <w:spacing w:line="480" w:lineRule="auto"/>
        <w:rPr>
          <w:rFonts w:hint="eastAsia" w:ascii="仿宋_GB2312" w:hAnsi="仿宋_GB2312" w:eastAsia="仿宋_GB2312" w:cs="仿宋_GB2312"/>
          <w:sz w:val="28"/>
          <w:szCs w:val="28"/>
        </w:rPr>
      </w:pP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begin"/>
      </w:r>
      <w:r>
        <w:rPr>
          <w:rFonts w:hint="eastAsia" w:ascii="仿宋_GB2312" w:hAnsi="仿宋_GB2312" w:eastAsia="仿宋_GB2312" w:cs="仿宋_GB2312"/>
          <w:bCs/>
          <w:sz w:val="28"/>
          <w:szCs w:val="28"/>
          <w:lang w:eastAsia="zh-CN"/>
        </w:rPr>
        <w:instrText xml:space="preserve"> HYPERLINK \l _Toc22016 </w:instrText>
      </w:r>
      <w:r>
        <w:rPr>
          <w:rFonts w:hint="eastAsia" w:ascii="仿宋_GB2312" w:hAnsi="仿宋_GB2312" w:eastAsia="仿宋_GB2312" w:cs="仿宋_GB2312"/>
          <w:bCs/>
          <w:sz w:val="28"/>
          <w:szCs w:val="28"/>
          <w:lang w:eastAsia="zh-CN"/>
        </w:rPr>
        <w:fldChar w:fldCharType="separate"/>
      </w:r>
      <w:r>
        <w:rPr>
          <w:rFonts w:hint="eastAsia" w:ascii="仿宋_GB2312" w:hAnsi="仿宋_GB2312" w:eastAsia="仿宋_GB2312" w:cs="仿宋_GB2312"/>
          <w:sz w:val="28"/>
          <w:szCs w:val="28"/>
        </w:rPr>
        <w:t>安全月演讲稿8</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_Toc22016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end"/>
      </w:r>
    </w:p>
    <w:p w14:paraId="6653E40F">
      <w:pPr>
        <w:pStyle w:val="5"/>
        <w:tabs>
          <w:tab w:val="right" w:leader="dot" w:pos="10466"/>
        </w:tabs>
        <w:spacing w:line="480" w:lineRule="auto"/>
        <w:rPr>
          <w:rFonts w:hint="eastAsia" w:ascii="仿宋_GB2312" w:hAnsi="仿宋_GB2312" w:eastAsia="仿宋_GB2312" w:cs="仿宋_GB2312"/>
          <w:sz w:val="28"/>
          <w:szCs w:val="28"/>
        </w:rPr>
      </w:pP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begin"/>
      </w:r>
      <w:r>
        <w:rPr>
          <w:rFonts w:hint="eastAsia" w:ascii="仿宋_GB2312" w:hAnsi="仿宋_GB2312" w:eastAsia="仿宋_GB2312" w:cs="仿宋_GB2312"/>
          <w:bCs/>
          <w:sz w:val="28"/>
          <w:szCs w:val="28"/>
          <w:lang w:eastAsia="zh-CN"/>
        </w:rPr>
        <w:instrText xml:space="preserve"> HYPERLINK \l _Toc14802 </w:instrText>
      </w:r>
      <w:r>
        <w:rPr>
          <w:rFonts w:hint="eastAsia" w:ascii="仿宋_GB2312" w:hAnsi="仿宋_GB2312" w:eastAsia="仿宋_GB2312" w:cs="仿宋_GB2312"/>
          <w:bCs/>
          <w:sz w:val="28"/>
          <w:szCs w:val="28"/>
          <w:lang w:eastAsia="zh-CN"/>
        </w:rPr>
        <w:fldChar w:fldCharType="separate"/>
      </w:r>
      <w:r>
        <w:rPr>
          <w:rFonts w:hint="eastAsia" w:ascii="仿宋_GB2312" w:hAnsi="仿宋_GB2312" w:eastAsia="仿宋_GB2312" w:cs="仿宋_GB2312"/>
          <w:sz w:val="28"/>
          <w:szCs w:val="28"/>
        </w:rPr>
        <w:t>安全月演讲稿9</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_Toc14802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end"/>
      </w:r>
    </w:p>
    <w:p w14:paraId="220B2D53">
      <w:pPr>
        <w:pStyle w:val="5"/>
        <w:tabs>
          <w:tab w:val="right" w:leader="dot" w:pos="10466"/>
        </w:tabs>
        <w:spacing w:line="480" w:lineRule="auto"/>
        <w:rPr>
          <w:rFonts w:hint="eastAsia" w:ascii="仿宋_GB2312" w:hAnsi="仿宋_GB2312" w:eastAsia="仿宋_GB2312" w:cs="仿宋_GB2312"/>
          <w:sz w:val="28"/>
          <w:szCs w:val="28"/>
        </w:rPr>
      </w:pP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begin"/>
      </w:r>
      <w:r>
        <w:rPr>
          <w:rFonts w:hint="eastAsia" w:ascii="仿宋_GB2312" w:hAnsi="仿宋_GB2312" w:eastAsia="仿宋_GB2312" w:cs="仿宋_GB2312"/>
          <w:bCs/>
          <w:sz w:val="28"/>
          <w:szCs w:val="28"/>
          <w:lang w:eastAsia="zh-CN"/>
        </w:rPr>
        <w:instrText xml:space="preserve"> HYPERLINK \l _Toc32234 </w:instrText>
      </w:r>
      <w:r>
        <w:rPr>
          <w:rFonts w:hint="eastAsia" w:ascii="仿宋_GB2312" w:hAnsi="仿宋_GB2312" w:eastAsia="仿宋_GB2312" w:cs="仿宋_GB2312"/>
          <w:bCs/>
          <w:sz w:val="28"/>
          <w:szCs w:val="28"/>
          <w:lang w:eastAsia="zh-CN"/>
        </w:rPr>
        <w:fldChar w:fldCharType="separate"/>
      </w:r>
      <w:r>
        <w:rPr>
          <w:rFonts w:hint="eastAsia" w:ascii="仿宋_GB2312" w:hAnsi="仿宋_GB2312" w:eastAsia="仿宋_GB2312" w:cs="仿宋_GB2312"/>
          <w:sz w:val="28"/>
          <w:szCs w:val="28"/>
        </w:rPr>
        <w:t>安全月演讲稿10</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_Toc32234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end"/>
      </w:r>
    </w:p>
    <w:p w14:paraId="74F305F3">
      <w:pPr>
        <w:spacing w:line="480" w:lineRule="auto"/>
        <w:rPr>
          <w:rFonts w:hint="eastAsia" w:ascii="仿宋_GB2312" w:hAnsi="仿宋_GB2312" w:eastAsia="仿宋_GB2312" w:cs="仿宋_GB2312"/>
          <w:b/>
          <w:bCs/>
          <w:color w:val="000000" w:themeColor="text1"/>
          <w:sz w:val="44"/>
          <w:szCs w:val="44"/>
          <w:lang w:eastAsia="zh-CN"/>
          <w14:textFill>
            <w14:solidFill>
              <w14:schemeClr w14:val="tx1"/>
            </w14:solidFill>
          </w14:textFill>
        </w:rPr>
      </w:pPr>
      <w:r>
        <w:rPr>
          <w:rFonts w:hint="eastAsia" w:ascii="仿宋_GB2312" w:hAnsi="仿宋_GB2312" w:eastAsia="仿宋_GB2312" w:cs="仿宋_GB2312"/>
          <w:bCs/>
          <w:color w:val="000000" w:themeColor="text1"/>
          <w:sz w:val="28"/>
          <w:szCs w:val="28"/>
          <w:lang w:eastAsia="zh-CN"/>
          <w14:textFill>
            <w14:solidFill>
              <w14:schemeClr w14:val="tx1"/>
            </w14:solidFill>
          </w14:textFill>
        </w:rPr>
        <w:fldChar w:fldCharType="end"/>
      </w:r>
    </w:p>
    <w:p w14:paraId="1145B24C">
      <w:pPr>
        <w:widowControl w:val="0"/>
        <w:pBdr>
          <w:top w:val="none" w:color="auto" w:sz="0" w:space="1"/>
          <w:left w:val="none" w:color="auto" w:sz="0" w:space="4"/>
          <w:bottom w:val="none" w:color="auto" w:sz="0" w:space="1"/>
          <w:right w:val="none" w:color="auto" w:sz="0" w:space="4"/>
          <w:between w:val="none" w:color="auto" w:sz="0" w:space="0"/>
        </w:pBdr>
        <w:jc w:val="both"/>
        <w:rPr>
          <w:rFonts w:hint="eastAsia" w:ascii="仿宋_GB2312" w:hAnsi="仿宋_GB2312" w:eastAsia="仿宋_GB2312" w:cs="仿宋_GB2312"/>
          <w:b/>
          <w:bCs/>
          <w:color w:val="000000" w:themeColor="text1"/>
          <w:sz w:val="44"/>
          <w:szCs w:val="44"/>
          <w:lang w:eastAsia="zh-CN"/>
          <w14:textFill>
            <w14:solidFill>
              <w14:schemeClr w14:val="tx1"/>
            </w14:solidFill>
          </w14:textFill>
        </w:rPr>
      </w:pPr>
      <w:r>
        <w:rPr>
          <w:rFonts w:hint="eastAsia" w:ascii="仿宋_GB2312" w:hAnsi="仿宋_GB2312" w:eastAsia="仿宋_GB2312" w:cs="仿宋_GB2312"/>
          <w:b/>
          <w:bCs/>
          <w:color w:val="000000" w:themeColor="text1"/>
          <w:sz w:val="44"/>
          <w:szCs w:val="44"/>
          <w:lang w:eastAsia="zh-CN"/>
          <w14:textFill>
            <w14:solidFill>
              <w14:schemeClr w14:val="tx1"/>
            </w14:solidFill>
          </w14:textFill>
        </w:rPr>
        <w:br w:type="page"/>
      </w:r>
    </w:p>
    <w:p w14:paraId="7F7E2DA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color w:val="000000" w:themeColor="text1"/>
          <w:sz w:val="44"/>
          <w:szCs w:val="44"/>
          <w14:textFill>
            <w14:solidFill>
              <w14:schemeClr w14:val="tx1"/>
            </w14:solidFill>
          </w14:textFill>
        </w:rPr>
      </w:pPr>
      <w:r>
        <w:rPr>
          <w:rFonts w:hint="eastAsia" w:ascii="仿宋_GB2312" w:hAnsi="仿宋_GB2312" w:eastAsia="仿宋_GB2312" w:cs="仿宋_GB2312"/>
          <w:b/>
          <w:bCs/>
          <w:color w:val="000000" w:themeColor="text1"/>
          <w:sz w:val="44"/>
          <w:szCs w:val="44"/>
          <w:lang w:eastAsia="zh-CN"/>
          <w14:textFill>
            <w14:solidFill>
              <w14:schemeClr w14:val="tx1"/>
            </w14:solidFill>
          </w14:textFill>
        </w:rPr>
        <w:t>2024</w:t>
      </w:r>
      <w:r>
        <w:rPr>
          <w:rFonts w:hint="eastAsia" w:ascii="仿宋_GB2312" w:hAnsi="仿宋_GB2312" w:eastAsia="仿宋_GB2312" w:cs="仿宋_GB2312"/>
          <w:b/>
          <w:bCs/>
          <w:color w:val="000000" w:themeColor="text1"/>
          <w:sz w:val="44"/>
          <w:szCs w:val="44"/>
          <w14:textFill>
            <w14:solidFill>
              <w14:schemeClr w14:val="tx1"/>
            </w14:solidFill>
          </w14:textFill>
        </w:rPr>
        <w:t>安全月演讲稿范文10篇</w:t>
      </w:r>
    </w:p>
    <w:p w14:paraId="06704A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3E3359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安全生产月只是一个形式，只有当这个形式承载了真正具有实际意义的内容时，它才是有意义的。下面是小编精选的关于</w:t>
      </w:r>
      <w:r>
        <w:rPr>
          <w:rFonts w:hint="eastAsia" w:ascii="仿宋_GB2312" w:hAnsi="仿宋_GB2312" w:eastAsia="仿宋_GB2312" w:cs="仿宋_GB2312"/>
          <w:color w:val="000000" w:themeColor="text1"/>
          <w:sz w:val="32"/>
          <w:szCs w:val="32"/>
          <w:lang w:eastAsia="zh-CN"/>
          <w14:textFill>
            <w14:solidFill>
              <w14:schemeClr w14:val="tx1"/>
            </w14:solidFill>
          </w14:textFill>
        </w:rPr>
        <w:t>2024</w:t>
      </w:r>
      <w:r>
        <w:rPr>
          <w:rFonts w:hint="eastAsia" w:ascii="仿宋_GB2312" w:hAnsi="仿宋_GB2312" w:eastAsia="仿宋_GB2312" w:cs="仿宋_GB2312"/>
          <w:color w:val="000000" w:themeColor="text1"/>
          <w:sz w:val="32"/>
          <w:szCs w:val="32"/>
          <w14:textFill>
            <w14:solidFill>
              <w14:schemeClr w14:val="tx1"/>
            </w14:solidFill>
          </w14:textFill>
        </w:rPr>
        <w:t>安全月演讲稿范文，仅供参考，希望能帮助到大家!</w:t>
      </w:r>
    </w:p>
    <w:p w14:paraId="730E6D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4067E294">
      <w:pPr>
        <w:pStyle w:val="2"/>
        <w:bidi w:val="0"/>
        <w:jc w:val="center"/>
        <w:rPr>
          <w:rFonts w:hint="eastAsia" w:ascii="仿宋_GB2312" w:hAnsi="仿宋_GB2312" w:eastAsia="仿宋_GB2312" w:cs="仿宋_GB2312"/>
        </w:rPr>
      </w:pPr>
      <w:bookmarkStart w:id="0" w:name="_Toc10665"/>
      <w:r>
        <w:rPr>
          <w:rFonts w:hint="eastAsia" w:ascii="仿宋_GB2312" w:hAnsi="仿宋_GB2312" w:eastAsia="仿宋_GB2312" w:cs="仿宋_GB2312"/>
        </w:rPr>
        <w:t>安全月演讲稿范文1</w:t>
      </w:r>
      <w:bookmarkEnd w:id="0"/>
    </w:p>
    <w:p w14:paraId="7E05DE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朋友们:大家好!</w:t>
      </w:r>
    </w:p>
    <w:p w14:paraId="1862D50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说安全，如果有人问我安全是什么的话?我会告诉他，安全就是幸福、是快乐、是健康、是生命。</w:t>
      </w:r>
    </w:p>
    <w:p w14:paraId="0A567C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说安全是幸福，是因为安全成就了平安，它给我们每一个家庭带来了欢笑;说安全是快乐，是因为安全给了我们享受生活的激情和希望;说安全是健康，是因为安全赋予了我们健康的体魄，让我们去实现心中的理想;说安全是生命，因为生命创造了世界，生命创造了人类历史。</w:t>
      </w:r>
    </w:p>
    <w:p w14:paraId="6DA769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有一位哲人曾说过:“地球上一切美丽的东西都源于太阳，而一切美好的东西则来源于人”。然而，人类在创造美好财富的同时，却又在违章的一瞬间无情地将之毁灭。如果说设备、财产的损失我们还可以计算出来，那么对于人世间最宝贵的生命，我们又该如何计算呢!那些只图一时方便，抱有一丝侥幸而造成的人间悲剧又何止千万呢?。</w:t>
      </w:r>
    </w:p>
    <w:p w14:paraId="7E6F08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安全对于我们大家是重要的，对于企业来说安全更意味着千万亿万经济的损失，意味着千家万户的幸福与欢乐。不讲安全，哪怕是轻轻的一碰就能使高温高压的锅炉、压力容器怒火爆发;不懂安全，哪怕一只小小的烟头，也能酿成惊天惨祸;不要安全，哪怕只是小小的一个意念，就能让操作中的生命处于危险;不守安全，哪怕一次不经意的疏忽，就可能引起一场血泪交织的悲剧。</w:t>
      </w:r>
    </w:p>
    <w:p w14:paraId="382085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那一个个触目惊心，血泪交织的悲剧不能不叫人扼腕叹息，心有余悸;那赋予个人的只有一次的极其脆弱的一旦消逝就永不再来的生命，多么需要我们用心呵护!“生命”，一个多么鲜活的词语;“安全“，一个多么严肃的话题;“幸福”，一个多么美妙的境界，生命对我们每个人来说只有一次，千万不要拿这唯一的一次作赌注!这时也许有人会说“你说的我们都知道，但是生死由天不由己”。不!生死也操纵在我们自己手里。</w:t>
      </w:r>
    </w:p>
    <w:p w14:paraId="7A1AC2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这里，我们不妨给每个安全事故做个假设，假如当时多走几步路，假如当时你严格按照操作规程进行检查，假如当时系牢安全带，也许悲剧就不会发生。其实，要安全并不难，关键在于有没有责任心。只要每个人多留点心，只要对工作多一点认真负责的态度，在岗必尽职，尽职必尽责，无论身居何处，只要有高度的责任感和强烈的使命感，企业的安全就会有保障!</w:t>
      </w:r>
    </w:p>
    <w:p w14:paraId="20C0C5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安全”是一个永久的话题。和平安宁的生活需要安全、经济的腾飞需要安全、所以，我们要勇于向各种危害安全的行为作斗争，做到“时时处处想安全、人人事事讲安全”，让安全的警钟时常激荡在我们耳畔，让我们共同努力，一起拥有美好的明天。</w:t>
      </w:r>
    </w:p>
    <w:p w14:paraId="5E9100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谢谢大家!</w:t>
      </w:r>
    </w:p>
    <w:p w14:paraId="65FA566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2B06C3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124F82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6FC3F0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43A757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1A829E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33C8CE9E">
      <w:pPr>
        <w:pStyle w:val="2"/>
        <w:bidi w:val="0"/>
        <w:jc w:val="center"/>
        <w:rPr>
          <w:rFonts w:hint="eastAsia" w:ascii="仿宋_GB2312" w:hAnsi="仿宋_GB2312" w:eastAsia="仿宋_GB2312" w:cs="仿宋_GB2312"/>
        </w:rPr>
      </w:pPr>
      <w:bookmarkStart w:id="1" w:name="_Toc1912"/>
      <w:r>
        <w:rPr>
          <w:rFonts w:hint="eastAsia" w:ascii="仿宋_GB2312" w:hAnsi="仿宋_GB2312" w:eastAsia="仿宋_GB2312" w:cs="仿宋_GB2312"/>
        </w:rPr>
        <w:t>安全月演讲稿范文2</w:t>
      </w:r>
      <w:bookmarkEnd w:id="1"/>
    </w:p>
    <w:p w14:paraId="7BC39A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719EF5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朋友们:大家好!</w:t>
      </w:r>
    </w:p>
    <w:p w14:paraId="576234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大家知道对于我们铁路运输事业最关键的是什么吗?我想很多人心中已经有了答案，对，没错，那就是安全。安全，对我们每一名铁路职工来说是再熟悉不过的词汇了，每天，我们听得最多，看得最多，提到频率最高的就是安全。可是，你真的完全理解她，了解她吗?可能你会说了解，不就是一站，二看，三通过吗，天天都在说，天天都在听，都已经疲倦了。是吗?难道真是这样吗?不，绝不是这样的简单的!</w:t>
      </w:r>
    </w:p>
    <w:p w14:paraId="0E878EA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有这样一句话用在这是非常的合适，那就是“千里之堤溃于蚁穴”，如果把安全比作一个宏大的工程的话，把小事做细，做透，才能发现“细中见精，小中见天，寓伟大于平凡”的真理。“前车之鉴，后事之师”，安全工作只有起点，没有终点。从事运输行业的我们，如果不树立安全第一的思想。那么，不仅没有“使自己幸福、家人幸福”的可能，而且还是失职，是对铁路和他人家庭的不负责任，甚至是犯罪。在铁路局“三个文件”、“十大机制”以及在安全管理上“严抓、严管、严考核”的情况下，为什么职工违章违纪屡禁不止，为什么职工违章违纪屡有发生呢……?是没有严在每一道作业程序，没有严在每一个工作岗位上，没有严在管理环节，安全意识还没有真正的深入到我们的思想中，没有真正的深入到我们的心中。</w:t>
      </w:r>
    </w:p>
    <w:p w14:paraId="6BBB71A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就拿我自己而言，作为一名计划人员，在我平时的工作中，还没有完全把安全这个观念牢牢的树立在脑海中，在工作中存在着侥幸心理。就拿4月1日早上来说，我所写的“调4，13号计划”就存在很大的问题，第03钩“10+4”计划本为△2乙醇，禁止溜放的车辆(空线时可溜放)，而在第04钩“6-4”计划中未写“X”，属于违章计划。正是这一个细节的忽视，一件不起眼的小问题，却给调车作业带来了困难。这个错误本是不应该发生，如果当时能够谨慎一点，仔细一点，重视每一个微小的细节，还会造成这样的错误吗?</w:t>
      </w:r>
    </w:p>
    <w:p w14:paraId="69A6CF8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而对于我们计划系统来说，这种错误还很多，这些错误往往不是什么“高、精、尖”的问题，而是要多看一眼，多走一步，多想一下，多说一句，严格一点就可以避免的，真是举手之劳呀!但仔细想想岂敢乐观?这样的情况在实际工作中，生活中何其多真正有效消除这样的问题何其难呀!一点点的错误，一点点的大意，一点点的懈怠，都可能发生巨大的灾难;而一点点的细心，一点点的尽意，一点点的静思，就有可能平安无事或化险为夷，给我们的调车工作带来方便。</w:t>
      </w:r>
    </w:p>
    <w:p w14:paraId="2C018C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工作中我们只有突出“严”字，认真做到“严抓、严管、严考核”处处都从工作的细节入手，严于细节，管于细节，考核细节，才能切实有效的解决这些问题。我们必须深刻吸取事故教训，切实增强安全工作的危机感和紧迫感，落实“严”字，关注细节，阻击事故，保证安全。让安全这面舞动的旗帜永远铭刻在我们心中，为我们安康东站明天的辉煌而努力，为我们的铁路运输事业保驾护航。</w:t>
      </w:r>
    </w:p>
    <w:p w14:paraId="2B2CDD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谢谢大家!</w:t>
      </w:r>
    </w:p>
    <w:p w14:paraId="421C49E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7B4C8CA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6E03D0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76ACD1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3858EB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05096A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49A47B44">
      <w:pPr>
        <w:rPr>
          <w:rFonts w:hint="eastAsia" w:ascii="仿宋_GB2312" w:hAnsi="仿宋_GB2312" w:eastAsia="仿宋_GB2312" w:cs="仿宋_GB2312"/>
        </w:rPr>
      </w:pPr>
      <w:r>
        <w:rPr>
          <w:rFonts w:hint="eastAsia" w:ascii="仿宋_GB2312" w:hAnsi="仿宋_GB2312" w:eastAsia="仿宋_GB2312" w:cs="仿宋_GB2312"/>
        </w:rPr>
        <w:br w:type="page"/>
      </w:r>
    </w:p>
    <w:p w14:paraId="4CD912F8">
      <w:pPr>
        <w:pStyle w:val="2"/>
        <w:bidi w:val="0"/>
        <w:jc w:val="center"/>
        <w:rPr>
          <w:rFonts w:hint="eastAsia" w:ascii="仿宋_GB2312" w:hAnsi="仿宋_GB2312" w:eastAsia="仿宋_GB2312" w:cs="仿宋_GB2312"/>
        </w:rPr>
      </w:pPr>
      <w:bookmarkStart w:id="2" w:name="_Toc397"/>
      <w:r>
        <w:rPr>
          <w:rFonts w:hint="eastAsia" w:ascii="仿宋_GB2312" w:hAnsi="仿宋_GB2312" w:eastAsia="仿宋_GB2312" w:cs="仿宋_GB2312"/>
        </w:rPr>
        <w:t>安全月演讲稿范文3</w:t>
      </w:r>
      <w:bookmarkEnd w:id="2"/>
    </w:p>
    <w:p w14:paraId="131CD0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color w:val="000000" w:themeColor="text1"/>
          <w:sz w:val="36"/>
          <w:szCs w:val="36"/>
          <w14:textFill>
            <w14:solidFill>
              <w14:schemeClr w14:val="tx1"/>
            </w14:solidFill>
          </w14:textFill>
        </w:rPr>
      </w:pPr>
    </w:p>
    <w:p w14:paraId="1501B01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大家好!</w:t>
      </w:r>
    </w:p>
    <w:p w14:paraId="2DB902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人们热爱生命，因为她能让人领略到幸福和温情，尤其对于默默坚守在电力行业第一线的工作人员来说，生命就更显得格外珍贵。当我们把目光投向那一个个因血淋淋的事故致使摧毁一个个不再完整的家的时候，酸涩在眼，刺痛在心，这一切使我们不禁呐喊，是什么带来了这不幸的灾难?</w:t>
      </w:r>
    </w:p>
    <w:p w14:paraId="4CBE3E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市场竞争日益激烈的今天，频繁的安全事故能使任何一家企业走向衰败与死亡。每天，我们都能以各种媒体报道，甚至于自己的身边看到各种安全事故给个人、家庭以及社会带来的损失与痛苦。但从事故分析结果上，我们却又总能见到这样的事实:那伤人性命，吞噬财产的熊熊烈火可能就是那个忘记掐灭的烟头;而那从高空坠落的作业人员往往是因为安全带疏忽;安全与危险只是一瞬间，安全来不得半点麻痹和放松。人的生命只有一次，一旦失去就不会再有回来的时候。</w:t>
      </w:r>
    </w:p>
    <w:p w14:paraId="0145DD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其实在我们的日常生活工作当中，如果我们每个人都能将安全把握在自己手上，进入现场规定着装，戴安全帽，高空作业系安全带，按章作业，及时发现消除不安全隐患……等等，就可能保证自身的安全。</w:t>
      </w:r>
    </w:p>
    <w:p w14:paraId="3F868CD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针对我们电力企业，安全对我们来说，其中的重要性不言而喻。从小的方面来看，安全直接关系到每一位职工的切身利益和生命，从大的方面来看，安全关系到整个企业的形象、效益和生存发展。所有的危险隐患时刻都在我们周围，我们只有真正做到“安全第一、预防为主”，在思想上高度重视安全，时刻做到“安全在我心中”，并采取行之有效的措施，才能真正避免安全事故地发生，防患于未然。</w:t>
      </w:r>
    </w:p>
    <w:p w14:paraId="02B87F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总之，安全在电力企业中占有重要地位，我希望我们大家携手共进为了公司的生产，为了个人的安全，为了家庭的幸福，为了母亲的微笑，为了爱人的牵挂，为了儿女的祝愿，请绷紧“安全”这根弦，真正做到“安全在我心中，生命在我手中”!</w:t>
      </w:r>
    </w:p>
    <w:p w14:paraId="6F2499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谢谢大家!</w:t>
      </w:r>
    </w:p>
    <w:p w14:paraId="2A2D27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4CF666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35812C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67BAFC2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30C4BD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6DE949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55B392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462B1EC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6EFC29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131C15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1A0626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4A5F8C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5278C8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1292B87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0ABF8A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2D2E47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5BC276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056816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39177E7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423D75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2FD4613C">
      <w:pPr>
        <w:pStyle w:val="2"/>
        <w:bidi w:val="0"/>
        <w:jc w:val="center"/>
        <w:rPr>
          <w:rFonts w:hint="eastAsia" w:ascii="仿宋_GB2312" w:hAnsi="仿宋_GB2312" w:eastAsia="仿宋_GB2312" w:cs="仿宋_GB2312"/>
        </w:rPr>
      </w:pPr>
      <w:bookmarkStart w:id="3" w:name="_Toc10741"/>
      <w:r>
        <w:rPr>
          <w:rFonts w:hint="eastAsia" w:ascii="仿宋_GB2312" w:hAnsi="仿宋_GB2312" w:eastAsia="仿宋_GB2312" w:cs="仿宋_GB2312"/>
        </w:rPr>
        <w:t>安全月演讲稿范文4</w:t>
      </w:r>
      <w:bookmarkEnd w:id="3"/>
    </w:p>
    <w:p w14:paraId="2FC668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color w:val="000000" w:themeColor="text1"/>
          <w:sz w:val="36"/>
          <w:szCs w:val="36"/>
          <w14:textFill>
            <w14:solidFill>
              <w14:schemeClr w14:val="tx1"/>
            </w14:solidFill>
          </w14:textFill>
        </w:rPr>
      </w:pPr>
    </w:p>
    <w:p w14:paraId="72357D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老师们，同学们:</w:t>
      </w:r>
    </w:p>
    <w:p w14:paraId="0217A8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早上好!</w:t>
      </w:r>
    </w:p>
    <w:p w14:paraId="206BED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每年的3月27日(星期一)都是全国中小学生“安全教育日”，每年的4月份又为全市中小学生“安全教育月”。为深入宣传贯彻上级有关会议精神，认真落实有关安全工作的法律法规和方针政策，切实加强学校安全知识教育，增强我们广大师生员工的安全防范意识和有关自救自护能力，进一步推进学校安全文化建设营造“人人讲安全，事事讲安全”的校园安全环境。我校根据实际，围绕“珍爱生命，安全第一”的主题，有针对性地开展多种形式的教育活动。提高学生自护，自救，防灾，逃生的能力，加强法制意识，养成遵纪守法的行为习惯，增强防范意识和能力，自觉远离危险地区。“安全无小事”，我们每个人都要做安全的有心人。毕竟生命对于我们每一个人来说只有一次。当我们享受阳光，感受人间冷暖的时候，总有一些惨痛的教训刺痛我们的心头。2005年下半年，一些地方的学校频频出现安全事故，而且重大恶性事故增多。</w:t>
      </w:r>
    </w:p>
    <w:p w14:paraId="743FCC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2005年10月25日，四川巴中市通江一所小学下晚自习时，楼道灯突然熄灭，有人叫了一声:“鬼来了!”被吓坏的同学纷纷向楼下奔跑造成相互踩踏，8人被踩死，4人受重伤，13人轻伤。</w:t>
      </w:r>
    </w:p>
    <w:p w14:paraId="46A288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2005年10月7日，重庆奉节一辆违章载客的小型货车翻入公路外深沟，造成死伤32人，其中31人是中学生。</w:t>
      </w:r>
    </w:p>
    <w:p w14:paraId="1C43F9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2005年9月5日，两名犯罪嫌疑人将湖南衡阳市南岳区小学学生文某以其母亲生病为由从学校骗出，随后向家长勒索赎金。9月7日民警将歹徒抓获时，发现这位小学生已经死亡。</w:t>
      </w:r>
    </w:p>
    <w:p w14:paraId="31AC95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以上这些安全事故，仅仅是涉及学校安全事故中的一部分。尽管许多事故最终都能依法查处并追究责任，但人死不能复生，亡羊补牢，毕竟为时已晚。</w:t>
      </w:r>
    </w:p>
    <w:p w14:paraId="3B824B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联系我们学校，长期以来虽没有发生什么重大的安全事故，但类似于敲诈，打架，同学之间的相互打闹，教学事故而导致的受伤事件还是存在一些的。为落实教育部，教育厅的文件精神，结合创建“平安校园”活动，我们将开展形式多样的“安全教育周”活动，完善校园内的安全设施和各类事故预警机制，抓好我校的安全教育和安全防范工作。在此，向全校师生提出以下要求:</w:t>
      </w:r>
    </w:p>
    <w:p w14:paraId="2A5027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全校老师要有高度的安全意识，做到警钟常鸣，从严管理，重点预防。要把学生的人身安全工作放在重要位置，教师应把安全教育贯穿在日常的教育和教学工作中，“逢事必想安全”，时时牢记安全第一，做好安全责任的落实，我们各处室，各教研组，各年级，各班级，各位老师要明确责任，利用尽可能多的机会和形式加强学生安全教育，增强安全意识，做好防范工作。</w:t>
      </w:r>
    </w:p>
    <w:p w14:paraId="11B2DF4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2，严禁学生攀坐学校的各楼层护栏，窗台，上，下楼梯要靠右行走，不要拥挤和互相推攘，不要在各楼层的楼梯和走廊追逐，奔跑，打闹。不要攀上门窗打扫卫生或做其他任何事。</w:t>
      </w:r>
    </w:p>
    <w:p w14:paraId="406B29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3，严格学校《门房制度》，自觉佩带校徽。学生在校期间未经允许不得私自出校门。不得攀爬围墙出校。</w:t>
      </w:r>
    </w:p>
    <w:p w14:paraId="663729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4，为防止火灾和意外事故，所有教室，办公室，宿舍及其他场所禁止违规使用明火，不得损坏消防器材，严禁在任何场所私拉乱接电线。</w:t>
      </w:r>
    </w:p>
    <w:p w14:paraId="787B39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317D0A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3A7D3C6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34AC36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2CEFDE3D">
      <w:pPr>
        <w:pStyle w:val="2"/>
        <w:bidi w:val="0"/>
        <w:jc w:val="center"/>
        <w:rPr>
          <w:rFonts w:hint="eastAsia" w:ascii="仿宋_GB2312" w:hAnsi="仿宋_GB2312" w:eastAsia="仿宋_GB2312" w:cs="仿宋_GB2312"/>
        </w:rPr>
      </w:pPr>
      <w:bookmarkStart w:id="4" w:name="_Toc14644"/>
      <w:r>
        <w:rPr>
          <w:rFonts w:hint="eastAsia" w:ascii="仿宋_GB2312" w:hAnsi="仿宋_GB2312" w:eastAsia="仿宋_GB2312" w:cs="仿宋_GB2312"/>
        </w:rPr>
        <w:t>安全月演讲稿范文5</w:t>
      </w:r>
      <w:bookmarkEnd w:id="4"/>
    </w:p>
    <w:p w14:paraId="607C00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大家好!</w:t>
      </w:r>
    </w:p>
    <w:p w14:paraId="0DBD9B3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年一度的安全生产月即将到来，而很快，一个月后，它也将过去。但我们并不会因此就能够永远安全。如果在这轰轰烈烈的一个月过去之后，我们竟然因此而产生了错觉，以为安全工作可以暂且告一段落，以为心中的安全之弦可以暂时稍微松一松了，那不仅与安全生产月的初衷相违，而我们更可能由此竟与危险更近了一步。安全生产的内在规律不允许我们在任何时候有所松懈，因为危险，往往就窥伺在那由紧而松的刹那。</w:t>
      </w:r>
    </w:p>
    <w:p w14:paraId="5C5931A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安全生产月只是一个形式，只有当这个形式承载了真正具有实际意义的内容时，它才是有意义的。它的意义就在于，通过这种形式引起大家对安全工作的关注，进一步强化人们对于“安全”二字的认识。如果我们不赋予它这种意义，它就仅仅只是一个形式，不可能达到任何效果。而如果我们每个人在这个以“安全”为名的月份里，都能够被这些热烈的形式所激发而警醒，真正静下心来，以毫不留情的目光审视我们的工作，不回避地提出工作中存在的问题，以绝不敷衍的态度深入思考并积极寻求解决和改进的办法，如果我们的这些审视、质疑、寻求改进的建设性思考等等能够真正改变我们一些陈旧的观念，扭转我们一些错误的行为方式，从而对我们今后的安全工作真正发生影响，那么，这个“安全生产月”就不再仅仅是形式了，我们的有效行为赋予了它意义，帮助它实现了“以月促年”的最终使命，而与此同时，我们自己也在手中更多地握住了一份“平安每一天”的信心和保障。</w:t>
      </w:r>
    </w:p>
    <w:p w14:paraId="352EADD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重视安全不应仅在安全生产月，我们常说，要时刻绷紧安全弦。这个强调的是人的安全意识，但其实，就我们的工作实际而言，这句话大可改为:请在你所负责的岗位上和工作时段内时刻绷紧安全弦。安全依靠每一个岗位的每一个人对自己职责不折不扣地履行、对自己工作不折不扣地完成，而这种不折不扣，并不需要神经时刻绷紧，只要我们每一个人都确保自己所负责的工作时段和范围不发生“意外”，确保自己所主管的机器设备正常运转，集合起来就是整条船舶、整个系统的安全、正常运转;只要我们每一个人都能保证自己完全彻底地履行了职责、不折不扣地完成了工作，并且确信我们的伙伴也同样如此，那么，还有什么可担心的呢?</w:t>
      </w:r>
    </w:p>
    <w:p w14:paraId="27FFAF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每一个人安全执行行为的是否到位，在各种程度上决定着我们所有人最终的安全或是不安全。当有一天，我们的所有一线作业人员都可以自信地说:我尽心尽责尽力地完成了所有自己应当完成的工作，并且确信我所有的行为都是安全的，我所管理的机器设备都是安全的，我所工作的环境中的不安全因素也在我及我的伙伴的有效控制下;我们的各级安全管理人员都可以坦然地说:我真正承担起了安全管理者的责任，我一直在思考如何提升我们的管理水平以更好地承担这一责任，并且我们的工作一直在持续有效的改进中并得到了广大被管理者的认可和支持，安全也就真正被我们握在了手中。</w:t>
      </w:r>
    </w:p>
    <w:p w14:paraId="002DFF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天灾不可预测，人祸却可以预防，体系规章的完善和每个人的执行到位足以帮助我们规避那80%的人祸。《每个人都只错了一点点》的故事很多人或许都早已耳熟能详，它清楚展示了集体“一点点”执行不到位所带来的整体后果的可怕，但同时我们也可以用行动反证，如果每个人都不错那么一点点，只要每个人都不错那么一点点，我们就能建立起严密的安全之网，就能让灾祸无隙可入。</w:t>
      </w:r>
    </w:p>
    <w:p w14:paraId="579BEF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患生于所忽，祸起于细微。安全生产关系到职工的个人安危、家庭幸福和企业的健康发展。安全问题有必然性，也有随机性、偶然性，职工往往会因产生侥幸心理而导致事故发生。 因此，对待安全要时刻保持警惕，严肃谨慎、无疏无漏。以下是小编整理的关于安全月演讲稿范文5篇，仅供参考，希望大家喜欢!</w:t>
      </w:r>
    </w:p>
    <w:p w14:paraId="04ACE7E5">
      <w:pPr>
        <w:pStyle w:val="2"/>
        <w:bidi w:val="0"/>
        <w:jc w:val="center"/>
        <w:rPr>
          <w:rFonts w:hint="eastAsia" w:ascii="仿宋_GB2312" w:hAnsi="仿宋_GB2312" w:eastAsia="仿宋_GB2312" w:cs="仿宋_GB2312"/>
        </w:rPr>
      </w:pPr>
      <w:bookmarkStart w:id="5" w:name="_Toc19650"/>
      <w:r>
        <w:rPr>
          <w:rFonts w:hint="eastAsia" w:ascii="仿宋_GB2312" w:hAnsi="仿宋_GB2312" w:eastAsia="仿宋_GB2312" w:cs="仿宋_GB2312"/>
        </w:rPr>
        <w:t>安全月演讲稿6</w:t>
      </w:r>
      <w:bookmarkEnd w:id="5"/>
    </w:p>
    <w:p w14:paraId="2694D7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color w:val="000000" w:themeColor="text1"/>
          <w:sz w:val="36"/>
          <w:szCs w:val="36"/>
          <w14:textFill>
            <w14:solidFill>
              <w14:schemeClr w14:val="tx1"/>
            </w14:solidFill>
          </w14:textFill>
        </w:rPr>
      </w:pPr>
    </w:p>
    <w:p w14:paraId="2B34D5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大家好:</w:t>
      </w:r>
    </w:p>
    <w:p w14:paraId="3FFA404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很高兴在今天这个日子站在这里演讲，今天我演讲的题目为《祸起于细微》。</w:t>
      </w:r>
    </w:p>
    <w:p w14:paraId="21142D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患生于所忽，祸起于细微。安全生产关系到职工的个人安危、家庭幸福和企业的健康发展。安全问题有必然性，也有随机性、偶然性，职工往往会因产生侥幸心理而导致事故发生。 因此，对待安全要时刻保持警惕，严肃谨慎、无疏无漏。</w:t>
      </w:r>
    </w:p>
    <w:p w14:paraId="7AA0721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首先要增强职工的安全意识，提高职工保安全的技能，让职工认识到安全的最大受益者是自己，进而不断加强知识的学习和技能的积累。</w:t>
      </w:r>
    </w:p>
    <w:p w14:paraId="181F9C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其次要从细节入手，在遵守各项规章制度的同时，着眼最易忽略的安全细节，尽心尽责地把每一个环节都履行到位，即使最细微的部分也不能疏忽大意。</w:t>
      </w:r>
    </w:p>
    <w:p w14:paraId="3C8B279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最后要强化安全风险管理，在安全生产的工作中，做到事事有人管、处处有人管、时时有人管，提高安全风险管理的整体效能。</w:t>
      </w:r>
    </w:p>
    <w:p w14:paraId="2EBF1C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只有增强安全防范意识、认真履行岗位职责、提高安全风险管理能力，做细、做实工作的每一个环节，才能有效消除安全隐患。</w:t>
      </w:r>
    </w:p>
    <w:p w14:paraId="48AF0C3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安全随行，一生平安</w:t>
      </w:r>
    </w:p>
    <w:p w14:paraId="53363B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在人生的旅途中，只有安全伴行，人生的道路才会一路畅通。只有鲜活的生命，才能在阔远的宇宙空间施展才华、实现抱负;只有健康的生命才能承担起所有的责任、为社会造福。 安——全，是一个很轻易的说出来，却又很沉重的一个词。安全――这沉重的话题，带给我们的思考实在太沉重了!一次次血淋淋的教训告诉我们，生命只有一次，不能自欺欺人的地在铺满火药的鲜花草坪上过那侥幸的生活。</w:t>
      </w:r>
    </w:p>
    <w:p w14:paraId="2252FF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前车之鉴，后事之师”，生命不再重来，安全责任重于泰山大于天。安全工作只有起点，没有终点;安全工作没有及格，只有满分。让我们都来关爱生命，关注安全，让安全从墙上，报刊上走下来，走进我们的心中，让悲剧不再重演，让人生一路平安。</w:t>
      </w:r>
    </w:p>
    <w:p w14:paraId="399B38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6EEAFF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5989A9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16CB109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4B2626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6842A9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2DF6E0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58665E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45A99C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7280B3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1953F9E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4BDBEF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692E54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22DBE4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0FA1E4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3B8F65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3BED7C0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449918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4FAD1C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7D85E02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1BB8025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1CF122F4">
      <w:pPr>
        <w:pStyle w:val="2"/>
        <w:bidi w:val="0"/>
        <w:jc w:val="center"/>
        <w:rPr>
          <w:rFonts w:hint="eastAsia" w:ascii="仿宋_GB2312" w:hAnsi="仿宋_GB2312" w:eastAsia="仿宋_GB2312" w:cs="仿宋_GB2312"/>
        </w:rPr>
      </w:pPr>
      <w:bookmarkStart w:id="6" w:name="_Toc32294"/>
      <w:r>
        <w:rPr>
          <w:rFonts w:hint="eastAsia" w:ascii="仿宋_GB2312" w:hAnsi="仿宋_GB2312" w:eastAsia="仿宋_GB2312" w:cs="仿宋_GB2312"/>
        </w:rPr>
        <w:t>安全月演讲稿7</w:t>
      </w:r>
      <w:bookmarkEnd w:id="6"/>
    </w:p>
    <w:p w14:paraId="392EA8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尊敬的各位领导、各位评委:</w:t>
      </w:r>
    </w:p>
    <w:p w14:paraId="08DBC6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生命是美好的，更是幸福的，但前提是必须有安全的呵护。没有安全，生命得不到保障，幸福又在哪里呢?我们需要责任，我们选择安全!</w:t>
      </w:r>
    </w:p>
    <w:p w14:paraId="3C9D3D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今天我演讲的题目是:安全与责任</w:t>
      </w:r>
    </w:p>
    <w:p w14:paraId="4AE2D9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安全是个永恒的话题，安全是什么?对于我们来讲，安全就是立足本职，尽忠尽责。责任是什么?责任是一种使命、一种义务、更是一种力量。在隐患危及安全的关键时刻，它激励我们在危难面前挺身而出，用行动去阻止事故的发生。</w:t>
      </w:r>
    </w:p>
    <w:p w14:paraId="729E2F9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关注安全，关爱生命,要从我们工友们的日常生活和日常工作中的点点滴滴做起，无论我们在干着什么，心中都要时刻想着安全，心中都要时刻注意着安全，任何时候都要遵章守纪，按章作业，牢记安全第一，真正做到不伤害自己，不伤害他人，不被他人伤害。只有把安全“印”在心中，加强我们的安全职责。把安全生产工作切实落到实处，从身边的小事抓起，把一切隐患消灭在萌芽状态。每出一个事故，都能总结一二三条教训，日积月累，就成了我们的规章。换一种说法，血的教训换来了我们的规章制度，我们靠规章制度来保证我们的安全。</w:t>
      </w:r>
    </w:p>
    <w:p w14:paraId="29781A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企业有着很完善的安规制度，我们不缺少各类管理制度，缺少的是精益求精的执行者，安全才有保障。安全不仅仅是制度，它更需要我们每一个人强化安全意识，增强责任心。</w:t>
      </w:r>
    </w:p>
    <w:p w14:paraId="0610F5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责任心是做好安全工作的前提。有一句话说得好，“在本位，尽本分”，这应该是每个人对自己工作最基本的要求。要想把安全工作做好，提高责任心是至关重要的，责任心是工作无差错的重要保证。如果一个人没有了责任心，那么再安全的岗位也会出现险情。拥有强烈的责任心，再大的安全隐患也可以处理。如果责任心差，那么很小的问题也可能酿成大祸。无差错是我们工作的重中之重。</w:t>
      </w:r>
    </w:p>
    <w:p w14:paraId="10B119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安全工作是一项复杂的系统工程，需要全员动手，综合治理，常抓不懈，只要我们真正把安全装在我们心中，强化安全意识，增强安全责任心，安全生产才不受威胁，安全才有保障，生命才会美丽。</w:t>
      </w:r>
    </w:p>
    <w:p w14:paraId="25669C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有了对安全的责任心，就有了做好工作的动力，做起工作来就会积极、主动、用心。没有对安全的责任，就不敢承担责任，必然造成工作上敷衍了事、庸碌无为，麻痹大意。由此可见，工作有难易之分,能力有高低之别,但关键的还是责任心。无论做什么事情，都要记住自己的责任，无论在什么样的工作岗位，都要对自己的工作负责。</w:t>
      </w:r>
    </w:p>
    <w:p w14:paraId="3602C8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责任是安全生产赖以生存的源源动力;因为有责任，我们才足以从微小的细节中发现事故的隐患;因为有责任，我们才可以从不断变换的安全问题上积累进步的经验。安全生产需要我们的责任，安全生产更加依靠我们的责任。</w:t>
      </w:r>
    </w:p>
    <w:p w14:paraId="1CB3E1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我们需要责任，我们选择安全!前车之鉴，后事之师。</w:t>
      </w:r>
    </w:p>
    <w:p w14:paraId="48891C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安全问题上，我们必须警钟长鸣，肩负起责任使命。在生活中，安全是把双刃剑，你遵守它的规则，他就会保护你，违背它的规则，你就会付出血的代价。安全生产是我们工作的基石，更是我们生活的保障。许多时候，像“安全生产、预防为主”等不少警句我们往往耳熟能详，但我们需要的并不仅仅是口号和形式，更重要的是把慎密的思想落实到严谨的行为中，谨于思、慎于行，才是我们做好安全工作的根本。</w:t>
      </w:r>
    </w:p>
    <w:p w14:paraId="5740A4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安全是春天里的花朵，美丽但需要呵护;安全是生活中的一抹抹阳光，明媚而温暖。“安全第一、警钟长鸣”，只有抓住安全，我们的企业才能蒸蒸日上，兴旺发达;只有守着安全，我们的千种累，万种苦，才能结出美丽的硕果。</w:t>
      </w:r>
    </w:p>
    <w:p w14:paraId="25EA48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让我们共同努力，践行责任，保障安全。 安全责任永远在我心中!</w:t>
      </w:r>
    </w:p>
    <w:p w14:paraId="13E33FC4">
      <w:pPr>
        <w:pStyle w:val="2"/>
        <w:bidi w:val="0"/>
        <w:jc w:val="center"/>
        <w:rPr>
          <w:rFonts w:hint="eastAsia" w:ascii="仿宋_GB2312" w:hAnsi="仿宋_GB2312" w:eastAsia="仿宋_GB2312" w:cs="仿宋_GB2312"/>
        </w:rPr>
      </w:pPr>
      <w:bookmarkStart w:id="7" w:name="_Toc22016"/>
      <w:r>
        <w:rPr>
          <w:rFonts w:hint="eastAsia" w:ascii="仿宋_GB2312" w:hAnsi="仿宋_GB2312" w:eastAsia="仿宋_GB2312" w:cs="仿宋_GB2312"/>
        </w:rPr>
        <w:t>安全月演讲稿8</w:t>
      </w:r>
      <w:bookmarkEnd w:id="7"/>
    </w:p>
    <w:p w14:paraId="5E463DD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34C807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尊敬的各位领导、同志们:</w:t>
      </w:r>
    </w:p>
    <w:p w14:paraId="4E9EA82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很荣幸能有机会参加今天的演讲，我叫XXX，是XXX项目部的一名财务人员，今天我演讲的题目是“安全与爱同行”。</w:t>
      </w:r>
    </w:p>
    <w:p w14:paraId="6831C7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安全是什么，安全就是生命。只有确保了安全，生命才会美丽精彩。</w:t>
      </w:r>
    </w:p>
    <w:p w14:paraId="758168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说起安全，每个人都知道该怎么做，但是你真正重视了吗?施工中你戴好安全帽了吗?高空作业你佩戴了安全绳吗?…世上每天都有很多不幸的事情在发生，生命就像珍贵的青花瓷，是那么脆弱，一失手瞬间变成碎片。我们曾一千遍一万遍的强调一定要注意安全，“安全”两字说起来简单，但真真做起来就不那么简单了。</w:t>
      </w:r>
    </w:p>
    <w:p w14:paraId="799F87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安全是一个永恒的主题，它是人类最重要、最基本的要求，安全生产既是人们生命健康的保障，也是企业生存与发展的基础，更是社会稳定和经济发展的前提条件。“隐患险于明火，防范胜于救灾，责任重于泰山”，逆耳的忠言利于行啊!天天说安全，时时话安全，但久而久之未见出任何事，就会使一些人产生了麻痹思想。那一一幕幕惨烈的事故背后是怎样一个情景，大家可想而知。我们还清晰的记得，水电八局谷拉电站发生的倾倒机械事故，死亡14人，伤3人的惨痛悲剧吗?如果当时他们能想到一点点安全，这人间的悲剧就不会发生，然而所有的如果都无法实现，他们就匆匆的走了，给亲人留下的是撕心裂肺的痛哭，给我们留下的是沉痛的思考和那血淋淋的教训。</w:t>
      </w:r>
    </w:p>
    <w:p w14:paraId="4C3DF0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惨痛的事实告诉我们:重视安全生产，不能仅仅停留在口头上、规章制度的文件里，必须落实到议事日程和操作流程上。然而，有些人就是对安全生产重视不够，或存侥幸心理，往往是“说起来重要，做起来次要，忙起来不要”，甚至把安全生产与经济效益对立起来，认为安全生产是可有可无、不见成效的工作，直到酿成大祸才后悔不迭。其实，许多事故都是由于安全工作不到位或违反操作规程，蛮干、盲干造成的。在我们的施工现场中，还存在着许多不安全因素，工地上习惯性违章比比皆是，随处可见，不戴或不正确佩戴安全帽就进入现场施工;高空作业不扎安全带，为了所谓的方便就违章作业;有的明知危险却总是抱着侥幸心里，于是大大小小的事故就发生在了我们的身边和周围，让我们静下心来仔细分析一下那些事故，很多都是人为造成的，都是违章作业造成的，所以我们要采取措施，加强安全生产的宣传和教育，努力营造安全文明生产氛围，使遵章守纪成为我们每个员工的自觉行为，让违章远离我们，做到令行禁止，不能因一个繁忙的日程成为忽视安全的理由为借口，酿成终身遗憾。</w:t>
      </w:r>
    </w:p>
    <w:p w14:paraId="70E0710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安全是金钱，安全是效益。安全生产警钟常鸣，居安思危才能使企业兴旺，才能使企业发展。下面让我再向大家讲一个“安全帽’的故事吧。前不久，在金安桥项目部“大坝拦污漂土建工程”中，一名叫刘XX的民工在立模施工中，一块鸡蛋大小的石块从几十米的高山陡坡上直接坠落，正好砸在刘XX的安全帽上，头上的安全帽震裂了，就是这一顶小小的安全帽居然救了刘XX，使他免遭厄运，无疑，是安全防护救了他。生命需要呵护，安全对他的呵护才是最根本、最有效的，我深深的相信,只有那些真正热爱生命、热爱生活、对安全这项伟大事业有着深刻领悟的人们，才会对安全和生命格外关注，才会安全健康的活着。因此，我在这里大声呼吁和提醒大家:在生产过程中必须实施”我不害人、人不害我“的安全行为规范，在上班前穿戴好劳保用品时，那就是安全;当你按章作业时，那就是安全;当你发现一个不起眼的安全隐患，并及时将之消除时，那就是安全;这样安全才能常驻我们心里。不懂得“安全第一”的人，是不会平安生存在世界上的，只有安全才会有收获，有幸福。</w:t>
      </w:r>
    </w:p>
    <w:p w14:paraId="2CEC68D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今年“安全生产月”的主题是“安全责任，重在落实”。这充分体现了科学发展、以人为本的要求。只有人人注意安全，重视安全，我们才能真正拥有安全幸福的人生。</w:t>
      </w:r>
    </w:p>
    <w:p w14:paraId="54B018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我们水电人不容易，背井离乡地在外面工作，背负着父母、爱人和孩子的期盼。“高高兴兴上班来，平平安安回家去”是我们的心愿。同志们，为共同创造我们分局的辉煌，让我们携起手来，共筑安全的长城，让安全警钟长鸣，让爱与安全伴我们一同前行。</w:t>
      </w:r>
    </w:p>
    <w:p w14:paraId="68AB0E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谢谢大家!</w:t>
      </w:r>
    </w:p>
    <w:p w14:paraId="234D82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04CA9AE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2F6B4933">
      <w:pPr>
        <w:pStyle w:val="2"/>
        <w:bidi w:val="0"/>
        <w:jc w:val="center"/>
        <w:rPr>
          <w:rFonts w:hint="eastAsia" w:ascii="仿宋_GB2312" w:hAnsi="仿宋_GB2312" w:eastAsia="仿宋_GB2312" w:cs="仿宋_GB2312"/>
        </w:rPr>
      </w:pPr>
      <w:bookmarkStart w:id="8" w:name="_Toc14802"/>
      <w:r>
        <w:rPr>
          <w:rFonts w:hint="eastAsia" w:ascii="仿宋_GB2312" w:hAnsi="仿宋_GB2312" w:eastAsia="仿宋_GB2312" w:cs="仿宋_GB2312"/>
        </w:rPr>
        <w:t>安全月演讲稿9</w:t>
      </w:r>
      <w:bookmarkEnd w:id="8"/>
    </w:p>
    <w:p w14:paraId="337064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22A183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生命是美好的，更是幸福的，但前提是必须有安全的呵护。没有安全，生命得不到保障，幸福又在哪里呢?我们需要责任，我们选择安全!</w:t>
      </w:r>
    </w:p>
    <w:p w14:paraId="132C5D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今天我演讲的题目是:安全与责任</w:t>
      </w:r>
    </w:p>
    <w:p w14:paraId="215D5C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安全是个永恒的话题，安全是什么?对于我们来讲，安全就是立足本职，尽忠尽责。责任是什么?责任是一种使命、一种义务、更是一种力量。在隐患危及安全的关键时刻，它激励我们在危难面前挺身而出，用行动去阻止事故的发生。</w:t>
      </w:r>
    </w:p>
    <w:p w14:paraId="20DB084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关注安全，关爱生命,要从我们工友们的日常生活和日常工作中的点点滴滴做起，无论我们在干着什么，心中都要时刻想着安全，心中都要时刻注意着安全，任何时候都要遵章守纪，按章作业，牢记安全第一，真正做到不伤害自己，不伤害他人，不被他人伤害。只有把安全“印”在心中，加强我们的安全职责。把安全生产工作切实落到实处，从身边的小事抓起，把一切隐患消灭在萌芽状态。每出一个事故，都能总结一二三条教训，日积月累，就成了我们的规章。换一种说法，血的教训换来了我们的规章制度，我们靠规章制度来保证我们的安全。</w:t>
      </w:r>
    </w:p>
    <w:p w14:paraId="2E4D3A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企业有着很完善的安规制度，我们不缺少各类管理制度，缺少的是精益求精的执行者，安全才有保障。安全不仅仅是制度，它更需要我们每一个人强化安全意识，增强责任心。</w:t>
      </w:r>
    </w:p>
    <w:p w14:paraId="19CE91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责任心是做好安全工作的前提。有一句话说得好，“在本位，尽本分”，这应该是每个人对自己工作最基本的要求。要想把安全工作做好，提高责任心是至关重要的，责任心是工作无差错的重要保证。如果一个人没有了责任心，那么再安全的岗位也会出现险情。拥有强烈的责任心，再大的安全隐患也可以处理。如果责任心差，那么很小的问题也可能酿成大祸。无差错是我们工作的重中之重。</w:t>
      </w:r>
    </w:p>
    <w:p w14:paraId="5BD8C7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安全工作是一项复杂的系统工程，需要全员动手，综合治理，常抓不懈，只要我们真正把安全装在我们心中，强化安全意识，增强安全责任心，安全生产才不受威胁，安全才有保障，生命才会美丽。</w:t>
      </w:r>
    </w:p>
    <w:p w14:paraId="501536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有了对安全的责任心，就有了做好工作的动力，做起工作来就会积极、主动、用心。没有对安全的责任，就不敢承担责任，必然造成工作上敷衍了事、庸碌无为，麻痹大意。由此可见，工作有难易之分,能力有高低之别,但关键的还是责任心。无论做什么事情，都要记住自己的责任，无论在什么样的工作岗位，都要对自己的工作负责。</w:t>
      </w:r>
    </w:p>
    <w:p w14:paraId="41D7B2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责任是安全生产赖以生存的源源动力;因为有责任，我们才足以从微小的细节中发现事故的隐患;因为有责任，我们才可以从不断变换的安全问题上积累进步的经验。安全生产需要我们的责任，安全生产更加依靠我们的责任。</w:t>
      </w:r>
    </w:p>
    <w:p w14:paraId="0FF55F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我们需要责任，我们选择安全!前车之鉴，后事之师。</w:t>
      </w:r>
    </w:p>
    <w:p w14:paraId="530C83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安全问题上，我们必须警钟长鸣，肩负起责任使命。在生活中，安全是把双刃剑，你遵守它的规则，他就会保护你，违背它的规则，你就会付出血的代价。安全生产是我们工作的基石，更是我们生活的保障。许多时候，像“安全生产、预防为主”等不少警句我们往往耳熟能详，但我们需要的并不仅仅是口号和形式，更重要的是把慎密的思想落实到严谨的行为中，谨于思、慎于行，才是我们做好安全工作的根本。安全是春天里的花朵，美丽但需要呵护;安全是生活中的一抹抹阳光，明媚而温暖。</w:t>
      </w:r>
    </w:p>
    <w:p w14:paraId="361914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“安全第一、警钟长鸣”，只有抓住安全，我们的企业才能蒸蒸日上，兴旺发达;只有守着安全，我们的千种累，万种苦，才能结出美丽的硕果。</w:t>
      </w:r>
    </w:p>
    <w:p w14:paraId="1BB2C5C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让我们共同努力，践行责任，保障安全。 安全责任永远在我心中!</w:t>
      </w:r>
    </w:p>
    <w:p w14:paraId="43BC04FF">
      <w:pPr>
        <w:pStyle w:val="2"/>
        <w:bidi w:val="0"/>
        <w:jc w:val="center"/>
        <w:rPr>
          <w:rFonts w:hint="eastAsia" w:ascii="仿宋_GB2312" w:hAnsi="仿宋_GB2312" w:eastAsia="仿宋_GB2312" w:cs="仿宋_GB2312"/>
        </w:rPr>
      </w:pPr>
      <w:bookmarkStart w:id="9" w:name="_Toc32234"/>
      <w:r>
        <w:rPr>
          <w:rFonts w:hint="eastAsia" w:ascii="仿宋_GB2312" w:hAnsi="仿宋_GB2312" w:eastAsia="仿宋_GB2312" w:cs="仿宋_GB2312"/>
        </w:rPr>
        <w:t>安全月演讲稿10</w:t>
      </w:r>
      <w:bookmarkEnd w:id="9"/>
    </w:p>
    <w:p w14:paraId="69901E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14:paraId="2EF3E0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尊敬的各位领导，亲爱的员工朋友们:</w:t>
      </w:r>
    </w:p>
    <w:p w14:paraId="0FDF571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大家好!</w:t>
      </w:r>
    </w:p>
    <w:p w14:paraId="5A3505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首先感谢各位领导能给我们创造这样的一个机会直抒胸臆，表达我们对安全的微薄之见，安全生产，一直以来都是我们企业不懈追求的永恒主题。安全是天，是我们一切工作的生命线， “安全红线”只有成为发展坚守的底线，“发展为了人民”才能变成美好现实。值此全国“安全生产月”之际，让我们再一次唱响“强化红线意识，促进安全发展”的主旋律，平安并幸福着度过每一天。今天，我演讲的题目就是“生命的红线——平安并幸福着度过每一天”。</w:t>
      </w:r>
    </w:p>
    <w:p w14:paraId="2F32B0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诗人裴多菲说过，“如果我可以，我将给你光明，让你看见这个世界的美丽;如果我能，我将令你站立，让你知道到松土铺成的小路上，刚刚经历过一个春天;如果我做到了，我将挽留你的生命，让你知道，一切的一切都是多么的美丽”。</w:t>
      </w:r>
    </w:p>
    <w:p w14:paraId="7B5785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应该说，我们是幸福的，因为我们有了不段完善的安全生产规章制度，这些都是前辈们总结经验教训，有的甚至是用血的教训换来的。</w:t>
      </w:r>
    </w:p>
    <w:p w14:paraId="781466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让历史的镜头追溯到去年的11月22日，青岛输油管道爆炸事件，62人死亡、136人受伤。62条鲜活的生命瞬间消逝，仅仅是因为对隐患的排查不认真，加上违章作业，本该及时发现并处理的问题没能处理。那一张张鲜活的面孔，一个个熟悉的身影，在那一天永远地离开了这个世界。鲜花，遮不住他们痛苦的遗容;哀乐，压不住亲人嘶哑的呼喊!那一个个矫健的身影早已化成追忆的幻觉，他们年轻的，骤然熄灭的灵魂，把亲情，友情和爱情化作滴血的绝望堵在每一个活人的胸口! 逝者已去，留给我们的是无言的悲痛与沉重的思考!</w:t>
      </w:r>
    </w:p>
    <w:p w14:paraId="7D6B0E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指出，发展，决不能以牺牲人的生命为代价，这必须作为一条不可逾越的红线，而守护这条生命的红线，需要我们每个人从自身的工作做起。</w:t>
      </w:r>
    </w:p>
    <w:p w14:paraId="43A5B4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我在我的现在的岗位上工作已经有近一年的时间了，在我刚到班组的时候，班上有位年纪最大的师傅常常给我上课，在我耳边唠叨，讲什么安全拉，劳动纪律之类的，我耳朵里听着，心里却不以为然。就在今年的二月27日那天，他像往常一样，在班上吃完中午饭后又给我讲经验，现在天气开始变暖了，各管线连接处，法兰，阀门由于温度变化很容易发生螺栓松动。巡检时一定要谨小慎微，不放过每一个小角落，还要加强巡检次数。我迷瞪着眼对他说，师傅，您别说了让我眯一会行不。他说行，但得我们巡检回来的。无奈的我跟他像往常一样，在太阳当头的大中午又去巡检。在路过2#罐时，发现了脱水阀法兰突然漏油。于是我们立即上报，车间采取了迅速有效的抢险方案。保证了企业的财产安全，也阻止了一起安全隐患的发生。从此啊，老师傅不再像以前那样对我说的多了，因为他看到我安全意识提高了，操作也更规范了。</w:t>
      </w:r>
    </w:p>
    <w:p w14:paraId="5E9F39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过去的一年多时间里，油品车间进一步细化安全生产过程管理。共排查出事故隐患150多条目，148条得到彻底整改，两条正在整改。车辆静电接地、司机劳保穿戴100%。全年未发生一起车辆缺失“三件”现象。人的不安全行为，物的不安全因素明显减少。车间形成“时时有人管，事事有人管”的良性发展局面。生产以来油品生产做到了过程控制零事故，低污染，零伤害。</w:t>
      </w:r>
    </w:p>
    <w:p w14:paraId="2CA0D2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这些，是全体油品车间员工强化红线意识，为自己和他人安全负责的最好体现。也因为这样，我们才能保证连续几年以来的无事故生产。。在未来，我们将进一步完善制度、强化责任、加强管理、严格监管，把安全生产责任制落到实处，切实防范各类安全生产事故的发生。</w:t>
      </w:r>
    </w:p>
    <w:p w14:paraId="70D076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六月的天空蔚蓝清澈，六月的鲜花娇艳芬芳，六月的儿童活泼可爱。亲爱的朋友们，如果你还留恋天空的蔚蓝，如果你还眷恋鲜花的娇艳，如果你还想与家人子女共叙天伦，幸福到老，请牢记:守护我们生命的红线，不要让不安的阴霾遮住我们头顶的阳光，让我们时时刻刻关注安全，平安着，幸福着，度过生命中的每一天!</w:t>
      </w:r>
    </w:p>
    <w:p w14:paraId="735F40A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sectPr>
      <w:pgSz w:w="11906" w:h="16838"/>
      <w:pgMar w:top="720" w:right="720" w:bottom="720" w:left="720" w:header="851" w:footer="992" w:gutter="0"/>
      <w:pgBorders w:offsetFrom="page">
        <w:top w:val="dashed" w:color="auto" w:sz="4" w:space="1"/>
        <w:left w:val="dashed" w:color="auto" w:sz="4" w:space="1"/>
        <w:bottom w:val="dashed" w:color="auto" w:sz="4" w:space="1"/>
        <w:right w:val="dashed" w:color="auto" w:sz="4" w:space="1"/>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RhZTU4ZjU3MDJmYTE0YTBjMGQ2ZjcxMzI2OGZkNzIifQ=="/>
  </w:docVars>
  <w:rsids>
    <w:rsidRoot w:val="0043370E"/>
    <w:rsid w:val="002A7362"/>
    <w:rsid w:val="0043370E"/>
    <w:rsid w:val="00472BF7"/>
    <w:rsid w:val="00557C76"/>
    <w:rsid w:val="005C2DAE"/>
    <w:rsid w:val="00702DBF"/>
    <w:rsid w:val="00886F01"/>
    <w:rsid w:val="00AE741A"/>
    <w:rsid w:val="00C4197F"/>
    <w:rsid w:val="00CD24D9"/>
    <w:rsid w:val="0A623E86"/>
    <w:rsid w:val="52A57E70"/>
    <w:rsid w:val="5417338F"/>
    <w:rsid w:val="5B7B5B18"/>
    <w:rsid w:val="5D0301F5"/>
    <w:rsid w:val="5DB618C3"/>
    <w:rsid w:val="5FE35099"/>
    <w:rsid w:val="6FD3509E"/>
    <w:rsid w:val="708349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
    <w:autoRedefine/>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autoRedefine/>
    <w:semiHidden/>
    <w:unhideWhenUsed/>
    <w:qFormat/>
    <w:uiPriority w:val="99"/>
    <w:pPr>
      <w:tabs>
        <w:tab w:val="center" w:pos="4153"/>
        <w:tab w:val="right" w:pos="8306"/>
      </w:tabs>
      <w:snapToGrid w:val="0"/>
      <w:jc w:val="left"/>
    </w:pPr>
    <w:rPr>
      <w:sz w:val="18"/>
    </w:rPr>
  </w:style>
  <w:style w:type="paragraph" w:styleId="4">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semiHidden/>
    <w:unhideWhenUsed/>
    <w:qFormat/>
    <w:uiPriority w:val="39"/>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autoRedefine/>
    <w:qFormat/>
    <w:uiPriority w:val="22"/>
    <w:rPr>
      <w:b/>
      <w:bCs/>
    </w:rPr>
  </w:style>
  <w:style w:type="character" w:customStyle="1" w:styleId="10">
    <w:name w:val="标题 1 字符"/>
    <w:basedOn w:val="8"/>
    <w:link w:val="2"/>
    <w:autoRedefine/>
    <w:qFormat/>
    <w:uiPriority w:val="9"/>
    <w:rPr>
      <w:rFonts w:ascii="宋体" w:hAnsi="宋体" w:eastAsia="宋体" w:cs="宋体"/>
      <w:b/>
      <w:bCs/>
      <w:kern w:val="36"/>
      <w:sz w:val="48"/>
      <w:szCs w:val="4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12138</Words>
  <Characters>12205</Characters>
  <Lines>86</Lines>
  <Paragraphs>24</Paragraphs>
  <TotalTime>5</TotalTime>
  <ScaleCrop>false</ScaleCrop>
  <LinksUpToDate>false</LinksUpToDate>
  <CharactersWithSpaces>12222</CharactersWithSpaces>
  <Application>WPS Office_12.1.0.17121_F1E327BC-269C-435d-A152-05C5408002CA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2020-05-20T11:24:00Z</dcterms:created>
  <dc:creator>Administrator</dc:creator>
  <cp:lastModifiedBy>玲俐</cp:lastModifiedBy>
  <cp:lastPrinted>2021-04-29T12:40:00Z</cp:lastPrinted>
  <dcterms:modified xsi:type="dcterms:W3CDTF">2024-05-29T02:09:35Z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2052-12.1.0.17121</vt:lpwstr>
  </property>
  <property fmtid="{D5CDD505-2E9C-101B-9397-08002B2CF9AE}" pid="3" name="ICV">
    <vt:lpwstr>94311E4114744C8C85651B4C7C9DE691</vt:lpwstr>
  </property>
</Properties>
</file>