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119" w:name="_GoBack"/>
            <w:r>
              <w:rPr>
                <w:color w:val="808080"/>
                <w:sz w:val="24"/>
                <w:szCs w:val="24"/>
                <w:bdr w:val="none" w:color="auto" w:sz="0" w:space="0"/>
              </w:rPr>
              <w:t>市场监管总局关于印发特种设备突发事件应急预案的通知</w:t>
            </w:r>
            <w:bookmarkEnd w:id="1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11100000MB0143028R/2024-915510</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国市监特设发〔2024〕41号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特种设备安全监察局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2024年04月11日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2024年04月17日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方正小标宋简体" w:hAnsi="方正小标宋简体" w:eastAsia="方正小标宋简体" w:cs="方正小标宋简体"/>
          <w:i w:val="0"/>
          <w:iCs w:val="0"/>
          <w:caps w:val="0"/>
          <w:color w:val="333333"/>
          <w:spacing w:val="0"/>
          <w:sz w:val="32"/>
          <w:szCs w:val="32"/>
          <w:bdr w:val="none" w:color="auto" w:sz="0" w:space="0"/>
        </w:rPr>
        <w:t>市场监管总局关于印发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rPr>
        <w:t>特种设备突发事件应急预案的通知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ascii="仿宋_GB2312" w:hAnsi="宋体" w:eastAsia="仿宋_GB2312" w:cs="仿宋_GB2312"/>
          <w:i w:val="0"/>
          <w:iCs w:val="0"/>
          <w:caps w:val="0"/>
          <w:color w:val="333333"/>
          <w:spacing w:val="0"/>
          <w:sz w:val="32"/>
          <w:szCs w:val="32"/>
          <w:bdr w:val="none" w:color="auto" w:sz="0" w:space="0"/>
        </w:rPr>
        <w:t>各省、自治区、直辖市和新疆生产建设兵团市场监管局（厅、委）</w:t>
      </w:r>
      <w:r>
        <w:rPr>
          <w:rFonts w:hint="default" w:ascii="仿宋_GB2312" w:hAnsi="宋体" w:eastAsia="仿宋_GB2312" w:cs="仿宋_GB2312"/>
          <w:i w:val="0"/>
          <w:iCs w:val="0"/>
          <w:caps w:val="0"/>
          <w:color w:val="333333"/>
          <w:spacing w:val="0"/>
          <w:sz w:val="32"/>
          <w:szCs w:val="32"/>
          <w:bdr w:val="none" w:color="auto" w:sz="0" w:space="0"/>
        </w:rPr>
        <w:t>，总局各司局、各直属单位：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仿宋_GB2312" w:hAnsi="宋体" w:eastAsia="仿宋_GB2312" w:cs="仿宋_GB2312"/>
          <w:i w:val="0"/>
          <w:iCs w:val="0"/>
          <w:caps w:val="0"/>
          <w:color w:val="333333"/>
          <w:spacing w:val="-6"/>
          <w:sz w:val="32"/>
          <w:szCs w:val="32"/>
          <w:bdr w:val="none" w:color="auto" w:sz="0" w:space="0"/>
        </w:rPr>
        <w:t>市场监管总局特种设备突发事件应急预案》已经</w:t>
      </w:r>
      <w:r>
        <w:rPr>
          <w:rFonts w:hint="default" w:ascii="Times New Roman" w:hAnsi="Times New Roman" w:eastAsia="仿宋_GB2312" w:cs="Times New Roman"/>
          <w:i w:val="0"/>
          <w:iCs w:val="0"/>
          <w:caps w:val="0"/>
          <w:color w:val="333333"/>
          <w:spacing w:val="-6"/>
          <w:sz w:val="32"/>
          <w:szCs w:val="32"/>
          <w:bdr w:val="none" w:color="auto" w:sz="0" w:space="0"/>
        </w:rPr>
        <w:t>2024</w:t>
      </w:r>
      <w:r>
        <w:rPr>
          <w:rFonts w:hint="default" w:ascii="仿宋_GB2312" w:hAnsi="宋体" w:eastAsia="仿宋_GB2312" w:cs="仿宋_GB2312"/>
          <w:i w:val="0"/>
          <w:iCs w:val="0"/>
          <w:caps w:val="0"/>
          <w:color w:val="333333"/>
          <w:spacing w:val="-6"/>
          <w:sz w:val="32"/>
          <w:szCs w:val="32"/>
          <w:bdr w:val="none" w:color="auto" w:sz="0" w:space="0"/>
        </w:rPr>
        <w:t>年</w:t>
      </w:r>
      <w:r>
        <w:rPr>
          <w:rFonts w:hint="default" w:ascii="Times New Roman" w:hAnsi="Times New Roman" w:eastAsia="仿宋_GB2312" w:cs="Times New Roman"/>
          <w:i w:val="0"/>
          <w:iCs w:val="0"/>
          <w:caps w:val="0"/>
          <w:color w:val="333333"/>
          <w:spacing w:val="-6"/>
          <w:sz w:val="32"/>
          <w:szCs w:val="32"/>
          <w:bdr w:val="none" w:color="auto" w:sz="0" w:space="0"/>
        </w:rPr>
        <w:t>4</w:t>
      </w:r>
      <w:r>
        <w:rPr>
          <w:rFonts w:hint="default" w:ascii="仿宋_GB2312" w:hAnsi="宋体" w:eastAsia="仿宋_GB2312" w:cs="仿宋_GB2312"/>
          <w:i w:val="0"/>
          <w:iCs w:val="0"/>
          <w:caps w:val="0"/>
          <w:color w:val="333333"/>
          <w:spacing w:val="-6"/>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日市场监管总局第</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宋体" w:eastAsia="仿宋_GB2312" w:cs="仿宋_GB2312"/>
          <w:i w:val="0"/>
          <w:iCs w:val="0"/>
          <w:caps w:val="0"/>
          <w:color w:val="333333"/>
          <w:spacing w:val="0"/>
          <w:sz w:val="32"/>
          <w:szCs w:val="32"/>
          <w:bdr w:val="none" w:color="auto" w:sz="0" w:space="0"/>
        </w:rPr>
        <w:t>次局务会议通过，现印发你们，请结合实际认真贯彻落实。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84"/>
        <w:jc w:val="righ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64"/>
        <w:jc w:val="right"/>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2024</w:t>
      </w:r>
      <w:r>
        <w:rPr>
          <w:rFonts w:hint="default" w:ascii="仿宋_GB2312" w:hAnsi="宋体" w:eastAsia="仿宋_GB2312" w:cs="仿宋_GB2312"/>
          <w:i w:val="0"/>
          <w:iCs w:val="0"/>
          <w:caps w:val="0"/>
          <w:color w:val="333333"/>
          <w:spacing w:val="0"/>
          <w:sz w:val="32"/>
          <w:szCs w:val="32"/>
          <w:bdr w:val="none" w:color="auto" w:sz="0" w:space="0"/>
        </w:rPr>
        <w:t>年</w:t>
      </w:r>
      <w:r>
        <w:rPr>
          <w:rFonts w:hint="default" w:ascii="Times New Roman" w:hAnsi="Times New Roman" w:eastAsia="仿宋_GB2312" w:cs="Times New Roman"/>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11</w:t>
      </w:r>
      <w:r>
        <w:rPr>
          <w:rFonts w:hint="default" w:ascii="仿宋_GB2312" w:hAnsi="宋体" w:eastAsia="仿宋_GB2312" w:cs="仿宋_GB2312"/>
          <w:i w:val="0"/>
          <w:iCs w:val="0"/>
          <w:caps w:val="0"/>
          <w:color w:val="333333"/>
          <w:spacing w:val="0"/>
          <w:sz w:val="32"/>
          <w:szCs w:val="32"/>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w:t>
      </w:r>
      <w:r>
        <w:rPr>
          <w:rFonts w:hint="default" w:ascii="仿宋_GB2312" w:hAnsi="宋体" w:eastAsia="仿宋_GB2312" w:cs="仿宋_GB2312"/>
          <w:i w:val="0"/>
          <w:iCs w:val="0"/>
          <w:caps w:val="0"/>
          <w:color w:val="333333"/>
          <w:spacing w:val="0"/>
          <w:sz w:val="32"/>
          <w:szCs w:val="32"/>
          <w:bdr w:val="none" w:color="auto" w:sz="0" w:space="0"/>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rPr>
        <w:t>市场监管总局特种设备突发事件应急预案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黑体" w:hAnsi="宋体" w:eastAsia="黑体" w:cs="黑体"/>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333333"/>
          <w:spacing w:val="0"/>
          <w:sz w:val="32"/>
          <w:szCs w:val="32"/>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4"/>
          <w:szCs w:val="24"/>
        </w:rPr>
      </w:pPr>
      <w:r>
        <w:rPr>
          <w:rFonts w:ascii="楷体_GB2312" w:hAnsi="宋体" w:eastAsia="楷体_GB2312" w:cs="楷体_GB2312"/>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bookmarkStart w:id="0" w:name="_Toc27304"/>
      <w:bookmarkEnd w:id="0"/>
      <w:r>
        <w:rPr>
          <w:rFonts w:ascii="微软雅黑" w:hAnsi="微软雅黑" w:eastAsia="微软雅黑" w:cs="微软雅黑"/>
          <w:i w:val="0"/>
          <w:iCs w:val="0"/>
          <w:caps w:val="0"/>
          <w:color w:val="333333"/>
          <w:spacing w:val="0"/>
          <w:sz w:val="32"/>
          <w:szCs w:val="32"/>
          <w:u w:val="none"/>
          <w:bdr w:val="none" w:color="auto" w:sz="0" w:space="0"/>
        </w:rPr>
        <w:fldChar w:fldCharType="begin"/>
      </w:r>
      <w:r>
        <w:rPr>
          <w:rFonts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"_Toc1387180734" </w:instrText>
      </w:r>
      <w:r>
        <w:rPr>
          <w:rFonts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1 </w:t>
      </w:r>
      <w:r>
        <w:rPr>
          <w:rStyle w:val="7"/>
          <w:rFonts w:hint="default" w:ascii="仿宋_GB2312" w:hAnsi="微软雅黑" w:eastAsia="仿宋_GB2312" w:cs="仿宋_GB2312"/>
          <w:i w:val="0"/>
          <w:iCs w:val="0"/>
          <w:caps w:val="0"/>
          <w:color w:val="333333"/>
          <w:spacing w:val="0"/>
          <w:sz w:val="32"/>
          <w:szCs w:val="32"/>
          <w:u w:val="none"/>
          <w:bdr w:val="none" w:color="auto" w:sz="0" w:space="0"/>
        </w:rPr>
        <w:t>总则 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"_Toc1321599388"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1.1 </w:t>
      </w:r>
      <w:r>
        <w:rPr>
          <w:rStyle w:val="7"/>
          <w:rFonts w:hint="default" w:ascii="仿宋_GB2312" w:hAnsi="微软雅黑" w:eastAsia="仿宋_GB2312" w:cs="仿宋_GB2312"/>
          <w:i w:val="0"/>
          <w:iCs w:val="0"/>
          <w:caps w:val="0"/>
          <w:color w:val="333333"/>
          <w:spacing w:val="0"/>
          <w:sz w:val="32"/>
          <w:szCs w:val="32"/>
          <w:u w:val="none"/>
          <w:bdr w:val="none" w:color="auto" w:sz="0" w:space="0"/>
        </w:rPr>
        <w:t>编制目的 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"_Toc2063714401"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1.2</w:t>
      </w:r>
      <w:r>
        <w:rPr>
          <w:rStyle w:val="7"/>
          <w:rFonts w:hint="default" w:ascii="仿宋_GB2312" w:hAnsi="微软雅黑" w:eastAsia="仿宋_GB2312" w:cs="仿宋_GB2312"/>
          <w:i w:val="0"/>
          <w:iCs w:val="0"/>
          <w:caps w:val="0"/>
          <w:color w:val="333333"/>
          <w:spacing w:val="0"/>
          <w:sz w:val="32"/>
          <w:szCs w:val="32"/>
          <w:u w:val="none"/>
          <w:bdr w:val="none" w:color="auto" w:sz="0" w:space="0"/>
        </w:rPr>
        <w:t> 编制依据 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"_Toc1889878638"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1.3</w:t>
      </w:r>
      <w:r>
        <w:rPr>
          <w:rStyle w:val="7"/>
          <w:rFonts w:hint="default" w:ascii="仿宋_GB2312" w:hAnsi="微软雅黑" w:eastAsia="仿宋_GB2312" w:cs="仿宋_GB2312"/>
          <w:i w:val="0"/>
          <w:iCs w:val="0"/>
          <w:caps w:val="0"/>
          <w:color w:val="333333"/>
          <w:spacing w:val="0"/>
          <w:sz w:val="32"/>
          <w:szCs w:val="32"/>
          <w:u w:val="none"/>
          <w:bdr w:val="none" w:color="auto" w:sz="0" w:space="0"/>
        </w:rPr>
        <w:t> 适用范围 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"_Toc1359393532"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1.4 </w:t>
      </w:r>
      <w:r>
        <w:rPr>
          <w:rStyle w:val="7"/>
          <w:rFonts w:hint="default" w:ascii="仿宋_GB2312" w:hAnsi="微软雅黑" w:eastAsia="仿宋_GB2312" w:cs="仿宋_GB2312"/>
          <w:i w:val="0"/>
          <w:iCs w:val="0"/>
          <w:caps w:val="0"/>
          <w:color w:val="333333"/>
          <w:spacing w:val="0"/>
          <w:sz w:val="32"/>
          <w:szCs w:val="32"/>
          <w:u w:val="none"/>
          <w:bdr w:val="none" w:color="auto" w:sz="0" w:space="0"/>
        </w:rPr>
        <w:t>事件分级 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"_Toc1045424113"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1.5</w:t>
      </w:r>
      <w:r>
        <w:rPr>
          <w:rStyle w:val="7"/>
          <w:rFonts w:hint="default" w:ascii="仿宋_GB2312" w:hAnsi="微软雅黑" w:eastAsia="仿宋_GB2312" w:cs="仿宋_GB2312"/>
          <w:i w:val="0"/>
          <w:iCs w:val="0"/>
          <w:caps w:val="0"/>
          <w:color w:val="333333"/>
          <w:spacing w:val="0"/>
          <w:sz w:val="32"/>
          <w:szCs w:val="32"/>
          <w:u w:val="none"/>
          <w:bdr w:val="none" w:color="auto" w:sz="0" w:space="0"/>
        </w:rPr>
        <w:t> 工作原则 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"_Toc1830007356"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2 </w:t>
      </w:r>
      <w:r>
        <w:rPr>
          <w:rStyle w:val="7"/>
          <w:rFonts w:hint="default" w:ascii="仿宋_GB2312" w:hAnsi="微软雅黑" w:eastAsia="仿宋_GB2312" w:cs="仿宋_GB2312"/>
          <w:i w:val="0"/>
          <w:iCs w:val="0"/>
          <w:caps w:val="0"/>
          <w:color w:val="333333"/>
          <w:spacing w:val="0"/>
          <w:sz w:val="32"/>
          <w:szCs w:val="32"/>
          <w:u w:val="none"/>
          <w:bdr w:val="none" w:color="auto" w:sz="0" w:space="0"/>
        </w:rPr>
        <w:t>组织体系及职责 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"_Toc1662053684"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2.1 </w:t>
      </w:r>
      <w:r>
        <w:rPr>
          <w:rStyle w:val="7"/>
          <w:rFonts w:hint="default" w:ascii="仿宋_GB2312" w:hAnsi="微软雅黑" w:eastAsia="仿宋_GB2312" w:cs="仿宋_GB2312"/>
          <w:i w:val="0"/>
          <w:iCs w:val="0"/>
          <w:caps w:val="0"/>
          <w:color w:val="333333"/>
          <w:spacing w:val="0"/>
          <w:sz w:val="32"/>
          <w:szCs w:val="32"/>
          <w:u w:val="none"/>
          <w:bdr w:val="none" w:color="auto" w:sz="0" w:space="0"/>
        </w:rPr>
        <w:t>领导小组及职责 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"_Toc2038687883"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2.2 </w:t>
      </w:r>
      <w:r>
        <w:rPr>
          <w:rStyle w:val="7"/>
          <w:rFonts w:hint="default" w:ascii="仿宋_GB2312" w:hAnsi="微软雅黑" w:eastAsia="仿宋_GB2312" w:cs="仿宋_GB2312"/>
          <w:i w:val="0"/>
          <w:iCs w:val="0"/>
          <w:caps w:val="0"/>
          <w:color w:val="333333"/>
          <w:spacing w:val="0"/>
          <w:sz w:val="32"/>
          <w:szCs w:val="32"/>
          <w:u w:val="none"/>
          <w:bdr w:val="none" w:color="auto" w:sz="0" w:space="0"/>
        </w:rPr>
        <w:t>成员单位及职责 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7</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"_Toc221620081"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2.3 </w:t>
      </w:r>
      <w:r>
        <w:rPr>
          <w:rStyle w:val="7"/>
          <w:rFonts w:hint="default" w:ascii="仿宋_GB2312" w:hAnsi="微软雅黑" w:eastAsia="仿宋_GB2312" w:cs="仿宋_GB2312"/>
          <w:i w:val="0"/>
          <w:iCs w:val="0"/>
          <w:caps w:val="0"/>
          <w:color w:val="333333"/>
          <w:spacing w:val="0"/>
          <w:sz w:val="32"/>
          <w:szCs w:val="32"/>
          <w:u w:val="none"/>
          <w:bdr w:val="none" w:color="auto" w:sz="0" w:space="0"/>
        </w:rPr>
        <w:t>现场工作组及职责 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8</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"_Toc1344934970"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2.4 </w:t>
      </w:r>
      <w:r>
        <w:rPr>
          <w:rStyle w:val="7"/>
          <w:rFonts w:hint="default" w:ascii="仿宋_GB2312" w:hAnsi="微软雅黑" w:eastAsia="仿宋_GB2312" w:cs="仿宋_GB2312"/>
          <w:i w:val="0"/>
          <w:iCs w:val="0"/>
          <w:caps w:val="0"/>
          <w:color w:val="333333"/>
          <w:spacing w:val="0"/>
          <w:sz w:val="32"/>
          <w:szCs w:val="32"/>
          <w:u w:val="none"/>
          <w:bdr w:val="none" w:color="auto" w:sz="0" w:space="0"/>
        </w:rPr>
        <w:t>事发地市场监管部门职责 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8</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"_Toc956869708"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3 </w:t>
      </w:r>
      <w:r>
        <w:rPr>
          <w:rStyle w:val="7"/>
          <w:rFonts w:hint="default" w:ascii="仿宋_GB2312" w:hAnsi="微软雅黑" w:eastAsia="仿宋_GB2312" w:cs="仿宋_GB2312"/>
          <w:i w:val="0"/>
          <w:iCs w:val="0"/>
          <w:caps w:val="0"/>
          <w:color w:val="333333"/>
          <w:spacing w:val="0"/>
          <w:sz w:val="32"/>
          <w:szCs w:val="32"/>
          <w:u w:val="none"/>
          <w:bdr w:val="none" w:color="auto" w:sz="0" w:space="0"/>
        </w:rPr>
        <w:t>预警和预防 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9</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"_Toc1456439125"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3.1 </w:t>
      </w:r>
      <w:r>
        <w:rPr>
          <w:rStyle w:val="7"/>
          <w:rFonts w:hint="default" w:ascii="仿宋_GB2312" w:hAnsi="微软雅黑" w:eastAsia="仿宋_GB2312" w:cs="仿宋_GB2312"/>
          <w:i w:val="0"/>
          <w:iCs w:val="0"/>
          <w:caps w:val="0"/>
          <w:color w:val="333333"/>
          <w:spacing w:val="0"/>
          <w:sz w:val="32"/>
          <w:szCs w:val="32"/>
          <w:u w:val="none"/>
          <w:bdr w:val="none" w:color="auto" w:sz="0" w:space="0"/>
        </w:rPr>
        <w:t>信息监测与报告 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9</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"_Toc869830883"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3.2 </w:t>
      </w:r>
      <w:r>
        <w:rPr>
          <w:rStyle w:val="7"/>
          <w:rFonts w:hint="default" w:ascii="仿宋_GB2312" w:hAnsi="微软雅黑" w:eastAsia="仿宋_GB2312" w:cs="仿宋_GB2312"/>
          <w:i w:val="0"/>
          <w:iCs w:val="0"/>
          <w:caps w:val="0"/>
          <w:color w:val="333333"/>
          <w:spacing w:val="0"/>
          <w:sz w:val="32"/>
          <w:szCs w:val="32"/>
          <w:u w:val="none"/>
          <w:bdr w:val="none" w:color="auto" w:sz="0" w:space="0"/>
        </w:rPr>
        <w:t>预警预防行动 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"_Toc582331937"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4 </w:t>
      </w:r>
      <w:r>
        <w:rPr>
          <w:rStyle w:val="7"/>
          <w:rFonts w:hint="default" w:ascii="仿宋_GB2312" w:hAnsi="微软雅黑" w:eastAsia="仿宋_GB2312" w:cs="仿宋_GB2312"/>
          <w:i w:val="0"/>
          <w:iCs w:val="0"/>
          <w:caps w:val="0"/>
          <w:color w:val="333333"/>
          <w:spacing w:val="0"/>
          <w:sz w:val="32"/>
          <w:szCs w:val="32"/>
          <w:u w:val="none"/>
          <w:bdr w:val="none" w:color="auto" w:sz="0" w:space="0"/>
        </w:rPr>
        <w:t>应急响应 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"_Toc1673725073"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4.1</w:t>
      </w:r>
      <w:r>
        <w:rPr>
          <w:rStyle w:val="7"/>
          <w:rFonts w:hint="default" w:ascii="仿宋_GB2312" w:hAnsi="微软雅黑" w:eastAsia="仿宋_GB2312" w:cs="仿宋_GB2312"/>
          <w:i w:val="0"/>
          <w:iCs w:val="0"/>
          <w:caps w:val="0"/>
          <w:color w:val="333333"/>
          <w:spacing w:val="0"/>
          <w:sz w:val="32"/>
          <w:szCs w:val="32"/>
          <w:u w:val="none"/>
          <w:bdr w:val="none" w:color="auto" w:sz="0" w:space="0"/>
        </w:rPr>
        <w:t> 预案衔接 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"_Toc622070298"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4.2</w:t>
      </w:r>
      <w:r>
        <w:rPr>
          <w:rStyle w:val="7"/>
          <w:rFonts w:hint="default" w:ascii="仿宋_GB2312" w:hAnsi="微软雅黑" w:eastAsia="仿宋_GB2312" w:cs="仿宋_GB2312"/>
          <w:i w:val="0"/>
          <w:iCs w:val="0"/>
          <w:caps w:val="0"/>
          <w:color w:val="333333"/>
          <w:spacing w:val="0"/>
          <w:sz w:val="32"/>
          <w:szCs w:val="32"/>
          <w:u w:val="none"/>
          <w:bdr w:val="none" w:color="auto" w:sz="0" w:space="0"/>
        </w:rPr>
        <w:t> 响应程序 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"_Toc470125595"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4.3</w:t>
      </w:r>
      <w:r>
        <w:rPr>
          <w:rStyle w:val="7"/>
          <w:rFonts w:hint="default" w:ascii="仿宋_GB2312" w:hAnsi="微软雅黑" w:eastAsia="仿宋_GB2312" w:cs="仿宋_GB2312"/>
          <w:i w:val="0"/>
          <w:iCs w:val="0"/>
          <w:caps w:val="0"/>
          <w:color w:val="333333"/>
          <w:spacing w:val="0"/>
          <w:sz w:val="32"/>
          <w:szCs w:val="32"/>
          <w:u w:val="none"/>
          <w:bdr w:val="none" w:color="auto" w:sz="0" w:space="0"/>
        </w:rPr>
        <w:t> 响应级别调整及终止 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"_Toc1335669488"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5 </w:t>
      </w:r>
      <w:r>
        <w:rPr>
          <w:rStyle w:val="7"/>
          <w:rFonts w:hint="default" w:ascii="仿宋_GB2312" w:hAnsi="微软雅黑" w:eastAsia="仿宋_GB2312" w:cs="仿宋_GB2312"/>
          <w:i w:val="0"/>
          <w:iCs w:val="0"/>
          <w:caps w:val="0"/>
          <w:color w:val="333333"/>
          <w:spacing w:val="0"/>
          <w:sz w:val="32"/>
          <w:szCs w:val="32"/>
          <w:u w:val="none"/>
          <w:bdr w:val="none" w:color="auto" w:sz="0" w:space="0"/>
        </w:rPr>
        <w:t>后期工作 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"_Toc1162004011"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5.1 </w:t>
      </w:r>
      <w:r>
        <w:rPr>
          <w:rStyle w:val="7"/>
          <w:rFonts w:hint="default" w:ascii="仿宋_GB2312" w:hAnsi="微软雅黑" w:eastAsia="仿宋_GB2312" w:cs="仿宋_GB2312"/>
          <w:i w:val="0"/>
          <w:iCs w:val="0"/>
          <w:caps w:val="0"/>
          <w:color w:val="333333"/>
          <w:spacing w:val="0"/>
          <w:sz w:val="32"/>
          <w:szCs w:val="32"/>
          <w:u w:val="none"/>
          <w:bdr w:val="none" w:color="auto" w:sz="0" w:space="0"/>
        </w:rPr>
        <w:t>善后措施 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"_Toc1716020748"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5.2 </w:t>
      </w:r>
      <w:r>
        <w:rPr>
          <w:rStyle w:val="7"/>
          <w:rFonts w:hint="default" w:ascii="仿宋_GB2312" w:hAnsi="微软雅黑" w:eastAsia="仿宋_GB2312" w:cs="仿宋_GB2312"/>
          <w:i w:val="0"/>
          <w:iCs w:val="0"/>
          <w:caps w:val="0"/>
          <w:color w:val="333333"/>
          <w:spacing w:val="0"/>
          <w:sz w:val="32"/>
          <w:szCs w:val="32"/>
          <w:u w:val="none"/>
          <w:bdr w:val="none" w:color="auto" w:sz="0" w:space="0"/>
        </w:rPr>
        <w:t>事故调查处理 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"_Toc615955993"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6 </w:t>
      </w:r>
      <w:r>
        <w:rPr>
          <w:rStyle w:val="7"/>
          <w:rFonts w:hint="default" w:ascii="仿宋_GB2312" w:hAnsi="微软雅黑" w:eastAsia="仿宋_GB2312" w:cs="仿宋_GB2312"/>
          <w:i w:val="0"/>
          <w:iCs w:val="0"/>
          <w:caps w:val="0"/>
          <w:color w:val="333333"/>
          <w:spacing w:val="0"/>
          <w:sz w:val="32"/>
          <w:szCs w:val="32"/>
          <w:u w:val="none"/>
          <w:bdr w:val="none" w:color="auto" w:sz="0" w:space="0"/>
        </w:rPr>
        <w:t>保障措施 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"_Toc908870587"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6.1 </w:t>
      </w:r>
      <w:r>
        <w:rPr>
          <w:rStyle w:val="7"/>
          <w:rFonts w:hint="default" w:ascii="仿宋_GB2312" w:hAnsi="微软雅黑" w:eastAsia="仿宋_GB2312" w:cs="仿宋_GB2312"/>
          <w:i w:val="0"/>
          <w:iCs w:val="0"/>
          <w:caps w:val="0"/>
          <w:color w:val="333333"/>
          <w:spacing w:val="0"/>
          <w:sz w:val="32"/>
          <w:szCs w:val="32"/>
          <w:u w:val="none"/>
          <w:bdr w:val="none" w:color="auto" w:sz="0" w:space="0"/>
        </w:rPr>
        <w:t>制度和资金保障 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"_Toc1063824057"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6.2 </w:t>
      </w:r>
      <w:r>
        <w:rPr>
          <w:rStyle w:val="7"/>
          <w:rFonts w:hint="default" w:ascii="仿宋_GB2312" w:hAnsi="微软雅黑" w:eastAsia="仿宋_GB2312" w:cs="仿宋_GB2312"/>
          <w:i w:val="0"/>
          <w:iCs w:val="0"/>
          <w:caps w:val="0"/>
          <w:color w:val="333333"/>
          <w:spacing w:val="0"/>
          <w:sz w:val="32"/>
          <w:szCs w:val="32"/>
          <w:u w:val="none"/>
          <w:bdr w:val="none" w:color="auto" w:sz="0" w:space="0"/>
        </w:rPr>
        <w:t>技术储备 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"_Toc1093571226"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6.3 </w:t>
      </w:r>
      <w:r>
        <w:rPr>
          <w:rStyle w:val="7"/>
          <w:rFonts w:hint="default" w:ascii="仿宋_GB2312" w:hAnsi="微软雅黑" w:eastAsia="仿宋_GB2312" w:cs="仿宋_GB2312"/>
          <w:i w:val="0"/>
          <w:iCs w:val="0"/>
          <w:caps w:val="0"/>
          <w:color w:val="333333"/>
          <w:spacing w:val="0"/>
          <w:sz w:val="32"/>
          <w:szCs w:val="32"/>
          <w:u w:val="none"/>
          <w:bdr w:val="none" w:color="auto" w:sz="0" w:space="0"/>
        </w:rPr>
        <w:t>新闻宣传 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"_Toc1943583092"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6.4 </w:t>
      </w:r>
      <w:r>
        <w:rPr>
          <w:rStyle w:val="7"/>
          <w:rFonts w:hint="default" w:ascii="仿宋_GB2312" w:hAnsi="微软雅黑" w:eastAsia="仿宋_GB2312" w:cs="仿宋_GB2312"/>
          <w:i w:val="0"/>
          <w:iCs w:val="0"/>
          <w:caps w:val="0"/>
          <w:color w:val="333333"/>
          <w:spacing w:val="0"/>
          <w:sz w:val="32"/>
          <w:szCs w:val="32"/>
          <w:u w:val="none"/>
          <w:bdr w:val="none" w:color="auto" w:sz="0" w:space="0"/>
        </w:rPr>
        <w:t>培训 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"_Toc678780635"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6.5 </w:t>
      </w:r>
      <w:r>
        <w:rPr>
          <w:rStyle w:val="7"/>
          <w:rFonts w:hint="default" w:ascii="仿宋_GB2312" w:hAnsi="微软雅黑" w:eastAsia="仿宋_GB2312" w:cs="仿宋_GB2312"/>
          <w:i w:val="0"/>
          <w:iCs w:val="0"/>
          <w:caps w:val="0"/>
          <w:color w:val="333333"/>
          <w:spacing w:val="0"/>
          <w:sz w:val="32"/>
          <w:szCs w:val="32"/>
          <w:u w:val="none"/>
          <w:bdr w:val="none" w:color="auto" w:sz="0" w:space="0"/>
        </w:rPr>
        <w:t>演练 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"_Toc1859979158"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6.6 </w:t>
      </w:r>
      <w:r>
        <w:rPr>
          <w:rStyle w:val="7"/>
          <w:rFonts w:hint="default" w:ascii="仿宋_GB2312" w:hAnsi="微软雅黑" w:eastAsia="仿宋_GB2312" w:cs="仿宋_GB2312"/>
          <w:i w:val="0"/>
          <w:iCs w:val="0"/>
          <w:caps w:val="0"/>
          <w:color w:val="333333"/>
          <w:spacing w:val="0"/>
          <w:sz w:val="32"/>
          <w:szCs w:val="32"/>
          <w:u w:val="none"/>
          <w:bdr w:val="none" w:color="auto" w:sz="0" w:space="0"/>
        </w:rPr>
        <w:t>总结 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left"/>
        <w:rPr>
          <w:rFonts w:hint="eastAsia" w:ascii="黑体" w:hAnsi="宋体" w:eastAsia="黑体" w:cs="黑体"/>
          <w:sz w:val="32"/>
          <w:szCs w:val="32"/>
        </w:rPr>
      </w:pPr>
      <w:r>
        <w:rPr>
          <w:rFonts w:hint="eastAsia" w:ascii="微软雅黑" w:hAnsi="微软雅黑" w:eastAsia="微软雅黑" w:cs="微软雅黑"/>
          <w:i w:val="0"/>
          <w:iCs w:val="0"/>
          <w:caps w:val="0"/>
          <w:color w:val="333333"/>
          <w:spacing w:val="0"/>
          <w:sz w:val="32"/>
          <w:szCs w:val="32"/>
          <w:u w:val="none"/>
          <w:bdr w:val="none" w:color="auto" w:sz="0" w:space="0"/>
        </w:rPr>
        <w:fldChar w:fldCharType="begin"/>
      </w:r>
      <w:r>
        <w:rPr>
          <w:rFonts w:hint="eastAsia" w:ascii="微软雅黑" w:hAnsi="微软雅黑" w:eastAsia="微软雅黑" w:cs="微软雅黑"/>
          <w:i w:val="0"/>
          <w:iCs w:val="0"/>
          <w:caps w:val="0"/>
          <w:color w:val="333333"/>
          <w:spacing w:val="0"/>
          <w:sz w:val="32"/>
          <w:szCs w:val="32"/>
          <w:u w:val="none"/>
          <w:bdr w:val="none" w:color="auto" w:sz="0" w:space="0"/>
        </w:rPr>
        <w:instrText xml:space="preserve"> HYPERLINK "https://www.samr.gov.cn/zw/zfxxgk/fdzdgknr/tzsbs/art/2024/art_c45276cc8d5a445ba7a352e699934e70.html" \l "_Toc1643251360" </w:instrText>
      </w:r>
      <w:r>
        <w:rPr>
          <w:rFonts w:hint="eastAsia" w:ascii="微软雅黑" w:hAnsi="微软雅黑" w:eastAsia="微软雅黑" w:cs="微软雅黑"/>
          <w:i w:val="0"/>
          <w:iCs w:val="0"/>
          <w:caps w:val="0"/>
          <w:color w:val="333333"/>
          <w:spacing w:val="0"/>
          <w:sz w:val="32"/>
          <w:szCs w:val="3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7 </w:t>
      </w:r>
      <w:r>
        <w:rPr>
          <w:rStyle w:val="7"/>
          <w:rFonts w:hint="default" w:ascii="仿宋_GB2312" w:hAnsi="微软雅黑" w:eastAsia="仿宋_GB2312" w:cs="仿宋_GB2312"/>
          <w:i w:val="0"/>
          <w:iCs w:val="0"/>
          <w:caps w:val="0"/>
          <w:color w:val="333333"/>
          <w:spacing w:val="0"/>
          <w:sz w:val="32"/>
          <w:szCs w:val="32"/>
          <w:u w:val="none"/>
          <w:bdr w:val="none" w:color="auto" w:sz="0" w:space="0"/>
        </w:rPr>
        <w:t>附则 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32"/>
          <w:szCs w:val="3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"_Toc1448891857"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7.1 </w:t>
      </w:r>
      <w:r>
        <w:rPr>
          <w:rStyle w:val="7"/>
          <w:rFonts w:hint="default" w:ascii="仿宋_GB2312" w:hAnsi="微软雅黑" w:eastAsia="仿宋_GB2312" w:cs="仿宋_GB2312"/>
          <w:i w:val="0"/>
          <w:iCs w:val="0"/>
          <w:caps w:val="0"/>
          <w:color w:val="333333"/>
          <w:spacing w:val="0"/>
          <w:sz w:val="32"/>
          <w:szCs w:val="32"/>
          <w:u w:val="none"/>
          <w:bdr w:val="none" w:color="auto" w:sz="0" w:space="0"/>
        </w:rPr>
        <w:t>预案管理与更新 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"_Toc2083405587"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7.2 </w:t>
      </w:r>
      <w:r>
        <w:rPr>
          <w:rStyle w:val="7"/>
          <w:rFonts w:hint="default" w:ascii="仿宋_GB2312" w:hAnsi="微软雅黑" w:eastAsia="仿宋_GB2312" w:cs="仿宋_GB2312"/>
          <w:i w:val="0"/>
          <w:iCs w:val="0"/>
          <w:caps w:val="0"/>
          <w:color w:val="333333"/>
          <w:spacing w:val="0"/>
          <w:sz w:val="32"/>
          <w:szCs w:val="32"/>
          <w:u w:val="none"/>
          <w:bdr w:val="none" w:color="auto" w:sz="0" w:space="0"/>
        </w:rPr>
        <w:t>制定与解释部门 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220" w:right="0"/>
        <w:jc w:val="left"/>
        <w:rPr>
          <w:rFonts w:hint="default" w:ascii="Calibri" w:hAnsi="Calibri" w:cs="Calibri"/>
          <w:sz w:val="22"/>
          <w:szCs w:val="22"/>
        </w:rPr>
      </w:pPr>
      <w:r>
        <w:rPr>
          <w:rFonts w:hint="eastAsia" w:ascii="微软雅黑" w:hAnsi="微软雅黑" w:eastAsia="微软雅黑" w:cs="微软雅黑"/>
          <w:i w:val="0"/>
          <w:iCs w:val="0"/>
          <w:caps w:val="0"/>
          <w:color w:val="333333"/>
          <w:spacing w:val="0"/>
          <w:sz w:val="22"/>
          <w:szCs w:val="22"/>
          <w:u w:val="none"/>
          <w:bdr w:val="none" w:color="auto" w:sz="0" w:space="0"/>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rPr>
        <w:instrText xml:space="preserve"> HYPERLINK "https://www.samr.gov.cn/zw/zfxxgk/fdzdgknr/tzsbs/art/2024/art_c45276cc8d5a445ba7a352e699934e70.html" \l "_Toc882948446" </w:instrText>
      </w:r>
      <w:r>
        <w:rPr>
          <w:rFonts w:hint="eastAsia" w:ascii="微软雅黑" w:hAnsi="微软雅黑" w:eastAsia="微软雅黑" w:cs="微软雅黑"/>
          <w:i w:val="0"/>
          <w:iCs w:val="0"/>
          <w:caps w:val="0"/>
          <w:color w:val="333333"/>
          <w:spacing w:val="0"/>
          <w:sz w:val="22"/>
          <w:szCs w:val="22"/>
          <w:u w:val="none"/>
          <w:bdr w:val="none" w:color="auto" w:sz="0" w:space="0"/>
        </w:rPr>
        <w:fldChar w:fldCharType="separate"/>
      </w:r>
      <w:r>
        <w:rPr>
          <w:rStyle w:val="7"/>
          <w:rFonts w:hint="default" w:ascii="Times New Roman" w:hAnsi="Times New Roman" w:eastAsia="仿宋_GB2312" w:cs="Times New Roman"/>
          <w:i w:val="0"/>
          <w:iCs w:val="0"/>
          <w:caps w:val="0"/>
          <w:color w:val="333333"/>
          <w:spacing w:val="0"/>
          <w:sz w:val="32"/>
          <w:szCs w:val="32"/>
          <w:u w:val="none"/>
          <w:bdr w:val="none" w:color="auto" w:sz="0" w:space="0"/>
        </w:rPr>
        <w:t>7.3 </w:t>
      </w:r>
      <w:r>
        <w:rPr>
          <w:rStyle w:val="7"/>
          <w:rFonts w:hint="default" w:ascii="仿宋_GB2312" w:hAnsi="微软雅黑" w:eastAsia="仿宋_GB2312" w:cs="仿宋_GB2312"/>
          <w:i w:val="0"/>
          <w:iCs w:val="0"/>
          <w:caps w:val="0"/>
          <w:color w:val="333333"/>
          <w:spacing w:val="0"/>
          <w:sz w:val="32"/>
          <w:szCs w:val="32"/>
          <w:u w:val="none"/>
          <w:bdr w:val="none" w:color="auto" w:sz="0" w:space="0"/>
        </w:rPr>
        <w:t>预案实施 </w:t>
      </w:r>
      <w:r>
        <w:rPr>
          <w:rStyle w:val="7"/>
          <w:rFonts w:hint="default" w:ascii="Times New Roman" w:hAnsi="Times New Roman" w:eastAsia="仿宋_GB2312" w:cs="Times New Roman"/>
          <w:i w:val="0"/>
          <w:iCs w:val="0"/>
          <w:caps w:val="0"/>
          <w:color w:val="333333"/>
          <w:spacing w:val="0"/>
          <w:sz w:val="32"/>
          <w:szCs w:val="32"/>
          <w:u w:val="none"/>
          <w:bdr w:val="none" w:color="auto" w:sz="0" w:space="0"/>
        </w:rPr>
        <w:t>1</w:t>
      </w:r>
      <w:r>
        <w:rPr>
          <w:rFonts w:hint="eastAsia" w:ascii="微软雅黑" w:hAnsi="微软雅黑" w:eastAsia="微软雅黑" w:cs="微软雅黑"/>
          <w:i w:val="0"/>
          <w:iCs w:val="0"/>
          <w:caps w:val="0"/>
          <w:color w:val="333333"/>
          <w:spacing w:val="0"/>
          <w:sz w:val="22"/>
          <w:szCs w:val="22"/>
          <w:u w:val="none"/>
          <w:bdr w:val="none" w:color="auto" w:sz="0" w:space="0"/>
        </w:rPr>
        <w:fldChar w:fldCharType="end"/>
      </w:r>
      <w:r>
        <w:rPr>
          <w:rFonts w:hint="default" w:ascii="Times New Roman" w:hAnsi="Times New Roman" w:eastAsia="仿宋_GB2312" w:cs="Times New Roman"/>
          <w:i w:val="0"/>
          <w:iCs w:val="0"/>
          <w:caps w:val="0"/>
          <w:color w:val="333333"/>
          <w:spacing w:val="0"/>
          <w:sz w:val="32"/>
          <w:szCs w:val="32"/>
          <w:bdr w:val="none" w:color="auto" w:sz="0" w:space="0"/>
        </w:rPr>
        <w:t>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Calibri" w:hAnsi="Calibri" w:cs="Calibri"/>
          <w:b/>
          <w:bCs/>
          <w:sz w:val="32"/>
          <w:szCs w:val="32"/>
        </w:rPr>
      </w:pPr>
      <w:r>
        <w:rPr>
          <w:rFonts w:hint="default" w:ascii="Calibri" w:hAnsi="Calibri" w:cs="Calibri"/>
          <w:b/>
          <w:bCs/>
          <w:i w:val="0"/>
          <w:iCs w:val="0"/>
          <w:caps w:val="0"/>
          <w:color w:val="333333"/>
          <w:spacing w:val="0"/>
          <w:sz w:val="32"/>
          <w:szCs w:val="32"/>
          <w:bdr w:val="none" w:color="auto" w:sz="0" w:space="0"/>
        </w:rPr>
        <w:t>1 </w:t>
      </w:r>
      <w:r>
        <w:rPr>
          <w:rFonts w:hint="eastAsia" w:ascii="黑体" w:hAnsi="宋体" w:eastAsia="黑体" w:cs="黑体"/>
          <w:b/>
          <w:bCs/>
          <w:i w:val="0"/>
          <w:iCs w:val="0"/>
          <w:caps w:val="0"/>
          <w:color w:val="333333"/>
          <w:spacing w:val="0"/>
          <w:sz w:val="32"/>
          <w:szCs w:val="32"/>
          <w:bdr w:val="none" w:color="auto" w:sz="0" w:space="0"/>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ascii="Arial" w:hAnsi="Arial" w:cs="Arial"/>
          <w:b/>
          <w:bCs/>
          <w:sz w:val="32"/>
          <w:szCs w:val="32"/>
        </w:rPr>
      </w:pPr>
      <w:bookmarkStart w:id="1" w:name="_Toc1321599388"/>
      <w:bookmarkEnd w:id="1"/>
      <w:bookmarkStart w:id="2" w:name="_Toc12088"/>
      <w:bookmarkEnd w:id="2"/>
      <w:bookmarkStart w:id="3" w:name="_Toc26031"/>
      <w:bookmarkEnd w:id="3"/>
      <w:bookmarkStart w:id="4" w:name="_Toc4844"/>
      <w:bookmarkEnd w:id="4"/>
      <w:bookmarkStart w:id="5" w:name="_Toc429716966"/>
      <w:bookmarkEnd w:id="5"/>
      <w:r>
        <w:rPr>
          <w:rFonts w:hint="default" w:ascii="Arial" w:hAnsi="Arial" w:cs="Arial"/>
          <w:b/>
          <w:bCs/>
          <w:i w:val="0"/>
          <w:iCs w:val="0"/>
          <w:caps w:val="0"/>
          <w:color w:val="333333"/>
          <w:spacing w:val="0"/>
          <w:sz w:val="32"/>
          <w:szCs w:val="32"/>
          <w:bdr w:val="none" w:color="auto" w:sz="0" w:space="0"/>
        </w:rPr>
        <w:t>1.1 </w:t>
      </w:r>
      <w:r>
        <w:rPr>
          <w:rFonts w:hint="default" w:ascii="楷体_GB2312" w:hAnsi="Arial" w:eastAsia="楷体_GB2312" w:cs="楷体_GB2312"/>
          <w:b/>
          <w:bCs/>
          <w:i w:val="0"/>
          <w:iCs w:val="0"/>
          <w:caps w:val="0"/>
          <w:color w:val="333333"/>
          <w:spacing w:val="0"/>
          <w:sz w:val="32"/>
          <w:szCs w:val="32"/>
          <w:bdr w:val="none" w:color="auto" w:sz="0" w:space="0"/>
        </w:rPr>
        <w:t>编制目的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为提高国家市场监督管理总局（以下简称市场监管总局）特种设备突发事件应对能力，规范特种设备突发事件应急处置和响应程序，确保应急工作科学、高效、有序，最大限度减少特种设备突发事件造成的人员伤亡、财产损失和环境破坏，保障公众生命财产安全，维护社会稳定，特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Arial" w:hAnsi="Arial" w:cs="Arial"/>
          <w:b/>
          <w:bCs/>
          <w:sz w:val="32"/>
          <w:szCs w:val="32"/>
        </w:rPr>
      </w:pPr>
      <w:bookmarkStart w:id="6" w:name="_Toc10661"/>
      <w:bookmarkEnd w:id="6"/>
      <w:bookmarkStart w:id="7" w:name="_Toc10521"/>
      <w:bookmarkEnd w:id="7"/>
      <w:bookmarkStart w:id="8" w:name="_Toc5326"/>
      <w:bookmarkEnd w:id="8"/>
      <w:bookmarkStart w:id="9" w:name="_Toc1892490343"/>
      <w:bookmarkEnd w:id="9"/>
      <w:bookmarkStart w:id="10" w:name="_Toc2063714401"/>
      <w:bookmarkEnd w:id="10"/>
      <w:r>
        <w:rPr>
          <w:rFonts w:hint="default" w:ascii="Times New Roman" w:hAnsi="Times New Roman" w:eastAsia="楷体_GB2312" w:cs="Times New Roman"/>
          <w:b w:val="0"/>
          <w:bCs w:val="0"/>
          <w:i w:val="0"/>
          <w:iCs w:val="0"/>
          <w:caps w:val="0"/>
          <w:color w:val="333333"/>
          <w:spacing w:val="0"/>
          <w:sz w:val="32"/>
          <w:szCs w:val="32"/>
          <w:bdr w:val="none" w:color="auto" w:sz="0" w:space="0"/>
        </w:rPr>
        <w:t>1</w:t>
      </w:r>
      <w:r>
        <w:rPr>
          <w:rFonts w:hint="default" w:ascii="Arial" w:hAnsi="Arial" w:cs="Arial"/>
          <w:b/>
          <w:bCs/>
          <w:i w:val="0"/>
          <w:iCs w:val="0"/>
          <w:caps w:val="0"/>
          <w:color w:val="333333"/>
          <w:spacing w:val="0"/>
          <w:sz w:val="32"/>
          <w:szCs w:val="32"/>
          <w:bdr w:val="none" w:color="auto" w:sz="0" w:space="0"/>
        </w:rPr>
        <w:t>.</w:t>
      </w:r>
      <w:r>
        <w:rPr>
          <w:rFonts w:hint="default" w:ascii="Times New Roman" w:hAnsi="Times New Roman" w:eastAsia="楷体_GB2312" w:cs="Times New Roman"/>
          <w:b w:val="0"/>
          <w:bCs w:val="0"/>
          <w:i w:val="0"/>
          <w:iCs w:val="0"/>
          <w:caps w:val="0"/>
          <w:color w:val="333333"/>
          <w:spacing w:val="0"/>
          <w:sz w:val="32"/>
          <w:szCs w:val="32"/>
          <w:bdr w:val="none" w:color="auto" w:sz="0" w:space="0"/>
        </w:rPr>
        <w:t>2</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编制依据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《中华人民共和国突发事件应对法》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《中华人民共和国安全生产法》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《中华人民共和国特种设备安全法》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《特种设备安全监察条例》（国务院令第</w:t>
      </w:r>
      <w:r>
        <w:rPr>
          <w:rFonts w:hint="eastAsia" w:ascii="宋体" w:hAnsi="宋体" w:eastAsia="宋体" w:cs="宋体"/>
          <w:i w:val="0"/>
          <w:iCs w:val="0"/>
          <w:caps w:val="0"/>
          <w:color w:val="333333"/>
          <w:spacing w:val="0"/>
          <w:sz w:val="32"/>
          <w:szCs w:val="32"/>
          <w:bdr w:val="none" w:color="auto" w:sz="0" w:space="0"/>
        </w:rPr>
        <w:t>549</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《生产安全事故应急条例》（国务院令第</w:t>
      </w:r>
      <w:r>
        <w:rPr>
          <w:rFonts w:hint="eastAsia" w:ascii="宋体" w:hAnsi="宋体" w:eastAsia="宋体" w:cs="宋体"/>
          <w:i w:val="0"/>
          <w:iCs w:val="0"/>
          <w:caps w:val="0"/>
          <w:color w:val="333333"/>
          <w:spacing w:val="0"/>
          <w:sz w:val="32"/>
          <w:szCs w:val="32"/>
          <w:bdr w:val="none" w:color="auto" w:sz="0" w:space="0"/>
        </w:rPr>
        <w:t>708</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《国家突发事件总体应急预案》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《国家安全生产事故灾难应急预案》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《突发事件应急预案管理办法》（国办发〔</w:t>
      </w:r>
      <w:r>
        <w:rPr>
          <w:rFonts w:hint="eastAsia" w:ascii="宋体" w:hAnsi="宋体" w:eastAsia="宋体" w:cs="宋体"/>
          <w:i w:val="0"/>
          <w:iCs w:val="0"/>
          <w:caps w:val="0"/>
          <w:color w:val="333333"/>
          <w:spacing w:val="0"/>
          <w:sz w:val="32"/>
          <w:szCs w:val="32"/>
          <w:bdr w:val="none" w:color="auto" w:sz="0" w:space="0"/>
        </w:rPr>
        <w:t>20</w:t>
      </w:r>
      <w:r>
        <w:rPr>
          <w:rFonts w:hint="default" w:ascii="Times New Roman" w:hAnsi="Times New Roman" w:eastAsia="仿宋_GB2312" w:cs="Times New Roman"/>
          <w:i w:val="0"/>
          <w:iCs w:val="0"/>
          <w:caps w:val="0"/>
          <w:color w:val="333333"/>
          <w:spacing w:val="0"/>
          <w:sz w:val="32"/>
          <w:szCs w:val="32"/>
          <w:bdr w:val="none" w:color="auto" w:sz="0" w:space="0"/>
        </w:rPr>
        <w:t>24</w:t>
      </w:r>
      <w:r>
        <w:rPr>
          <w:rFonts w:hint="default" w:ascii="仿宋_GB2312" w:hAnsi="宋体" w:eastAsia="仿宋_GB2312" w:cs="仿宋_GB2312"/>
          <w:i w:val="0"/>
          <w:iCs w:val="0"/>
          <w:caps w:val="0"/>
          <w:color w:val="333333"/>
          <w:spacing w:val="0"/>
          <w:sz w:val="32"/>
          <w:szCs w:val="32"/>
          <w:bdr w:val="none" w:color="auto" w:sz="0" w:space="0"/>
        </w:rPr>
        <w:t>〕</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《生产安全事故应急预案管理办法》（应急管理部令第</w:t>
      </w:r>
      <w:r>
        <w:rPr>
          <w:rFonts w:hint="eastAsia" w:ascii="宋体" w:hAnsi="宋体" w:eastAsia="宋体" w:cs="宋体"/>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《特种设备事故报告和调查处理规定》（总局令第</w:t>
      </w:r>
      <w:r>
        <w:rPr>
          <w:rFonts w:hint="default" w:ascii="Times New Roman" w:hAnsi="Times New Roman" w:eastAsia="仿宋_GB2312" w:cs="Times New Roman"/>
          <w:i w:val="0"/>
          <w:iCs w:val="0"/>
          <w:caps w:val="0"/>
          <w:color w:val="333333"/>
          <w:spacing w:val="0"/>
          <w:sz w:val="32"/>
          <w:szCs w:val="32"/>
          <w:bdr w:val="none" w:color="auto" w:sz="0" w:space="0"/>
        </w:rPr>
        <w:t>50</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《市场监管突发事件应急管理办法》（国市监办函〔</w:t>
      </w:r>
      <w:r>
        <w:rPr>
          <w:rFonts w:hint="eastAsia" w:ascii="宋体" w:hAnsi="宋体" w:eastAsia="宋体" w:cs="宋体"/>
          <w:i w:val="0"/>
          <w:iCs w:val="0"/>
          <w:caps w:val="0"/>
          <w:color w:val="333333"/>
          <w:spacing w:val="0"/>
          <w:sz w:val="32"/>
          <w:szCs w:val="32"/>
          <w:bdr w:val="none" w:color="auto" w:sz="0" w:space="0"/>
        </w:rPr>
        <w:t>2019</w:t>
      </w:r>
      <w:r>
        <w:rPr>
          <w:rFonts w:hint="default" w:ascii="仿宋_GB2312" w:hAnsi="宋体" w:eastAsia="仿宋_GB2312" w:cs="仿宋_GB2312"/>
          <w:i w:val="0"/>
          <w:iCs w:val="0"/>
          <w:caps w:val="0"/>
          <w:color w:val="333333"/>
          <w:spacing w:val="0"/>
          <w:sz w:val="32"/>
          <w:szCs w:val="32"/>
          <w:bdr w:val="none" w:color="auto" w:sz="0" w:space="0"/>
        </w:rPr>
        <w:t>〕</w:t>
      </w:r>
      <w:r>
        <w:rPr>
          <w:rFonts w:hint="default" w:ascii="Times New Roman" w:hAnsi="Times New Roman" w:eastAsia="宋体" w:cs="Times New Roman"/>
          <w:i w:val="0"/>
          <w:iCs w:val="0"/>
          <w:caps w:val="0"/>
          <w:color w:val="333333"/>
          <w:spacing w:val="0"/>
          <w:sz w:val="32"/>
          <w:szCs w:val="32"/>
          <w:bdr w:val="none" w:color="auto" w:sz="0" w:space="0"/>
        </w:rPr>
        <w:t>31</w:t>
      </w:r>
      <w:r>
        <w:rPr>
          <w:rFonts w:hint="default" w:ascii="仿宋_GB2312" w:hAnsi="宋体" w:eastAsia="仿宋_GB2312" w:cs="仿宋_GB2312"/>
          <w:i w:val="0"/>
          <w:iCs w:val="0"/>
          <w:caps w:val="0"/>
          <w:color w:val="333333"/>
          <w:spacing w:val="0"/>
          <w:sz w:val="32"/>
          <w:szCs w:val="32"/>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《特种设备事故报告和调查处理导则》（</w:t>
      </w:r>
      <w:r>
        <w:rPr>
          <w:rFonts w:hint="eastAsia" w:ascii="宋体" w:hAnsi="宋体" w:eastAsia="宋体" w:cs="宋体"/>
          <w:i w:val="0"/>
          <w:iCs w:val="0"/>
          <w:caps w:val="0"/>
          <w:color w:val="333333"/>
          <w:spacing w:val="0"/>
          <w:sz w:val="32"/>
          <w:szCs w:val="32"/>
          <w:bdr w:val="none" w:color="auto" w:sz="0" w:space="0"/>
        </w:rPr>
        <w:t>TSG 03</w:t>
      </w:r>
      <w:r>
        <w:rPr>
          <w:rFonts w:hint="default" w:ascii="仿宋_GB2312" w:hAnsi="宋体" w:eastAsia="仿宋_GB2312" w:cs="仿宋_GB2312"/>
          <w:i w:val="0"/>
          <w:iCs w:val="0"/>
          <w:caps w:val="0"/>
          <w:color w:val="333333"/>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1" w:name="_Toc1889878638"/>
      <w:bookmarkEnd w:id="11"/>
      <w:bookmarkStart w:id="12" w:name="_Toc11632"/>
      <w:bookmarkEnd w:id="12"/>
      <w:bookmarkStart w:id="13" w:name="_Toc4827"/>
      <w:bookmarkEnd w:id="13"/>
      <w:bookmarkStart w:id="14" w:name="_Toc2896"/>
      <w:bookmarkEnd w:id="14"/>
      <w:bookmarkStart w:id="15" w:name="_Toc1770130413"/>
      <w:bookmarkEnd w:id="15"/>
      <w:r>
        <w:rPr>
          <w:rFonts w:hint="default" w:ascii="Arial" w:hAnsi="Arial" w:cs="Arial"/>
          <w:b/>
          <w:bCs/>
          <w:i w:val="0"/>
          <w:iCs w:val="0"/>
          <w:caps w:val="0"/>
          <w:color w:val="333333"/>
          <w:spacing w:val="0"/>
          <w:sz w:val="32"/>
          <w:szCs w:val="32"/>
          <w:bdr w:val="none" w:color="auto" w:sz="0" w:space="0"/>
        </w:rPr>
        <w:t>1.</w:t>
      </w:r>
      <w:r>
        <w:rPr>
          <w:rFonts w:hint="default" w:ascii="Times New Roman" w:hAnsi="Times New Roman" w:eastAsia="楷体_GB2312" w:cs="Times New Roman"/>
          <w:b w:val="0"/>
          <w:bCs w:val="0"/>
          <w:i w:val="0"/>
          <w:iCs w:val="0"/>
          <w:caps w:val="0"/>
          <w:color w:val="333333"/>
          <w:spacing w:val="0"/>
          <w:sz w:val="32"/>
          <w:szCs w:val="32"/>
          <w:bdr w:val="none" w:color="auto" w:sz="0" w:space="0"/>
        </w:rPr>
        <w:t>3</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本预案适用于发生在市场监管部门监管职责范围内特种设备突发事件的应急处置工作。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6" w:name="_Toc676649630"/>
      <w:bookmarkEnd w:id="16"/>
      <w:bookmarkStart w:id="17" w:name="_Toc1359393532"/>
      <w:bookmarkEnd w:id="17"/>
      <w:r>
        <w:rPr>
          <w:rFonts w:hint="default" w:ascii="Times New Roman" w:hAnsi="Times New Roman" w:eastAsia="楷体_GB2312" w:cs="Times New Roman"/>
          <w:b w:val="0"/>
          <w:bCs w:val="0"/>
          <w:i w:val="0"/>
          <w:iCs w:val="0"/>
          <w:caps w:val="0"/>
          <w:color w:val="333333"/>
          <w:spacing w:val="0"/>
          <w:sz w:val="32"/>
          <w:szCs w:val="32"/>
          <w:bdr w:val="none" w:color="auto" w:sz="0" w:space="0"/>
        </w:rPr>
        <w:t>1.</w:t>
      </w:r>
      <w:r>
        <w:rPr>
          <w:rFonts w:hint="default" w:ascii="Arial" w:hAnsi="Arial" w:cs="Arial"/>
          <w:b/>
          <w:bCs/>
          <w:i w:val="0"/>
          <w:iCs w:val="0"/>
          <w:caps w:val="0"/>
          <w:color w:val="333333"/>
          <w:spacing w:val="0"/>
          <w:sz w:val="32"/>
          <w:szCs w:val="32"/>
          <w:bdr w:val="none" w:color="auto" w:sz="0" w:space="0"/>
        </w:rPr>
        <w:t>4 </w:t>
      </w:r>
      <w:r>
        <w:rPr>
          <w:rFonts w:hint="default" w:ascii="楷体_GB2312" w:hAnsi="Arial" w:eastAsia="楷体_GB2312" w:cs="楷体_GB2312"/>
          <w:b/>
          <w:bCs/>
          <w:i w:val="0"/>
          <w:iCs w:val="0"/>
          <w:caps w:val="0"/>
          <w:color w:val="333333"/>
          <w:spacing w:val="0"/>
          <w:sz w:val="32"/>
          <w:szCs w:val="32"/>
          <w:bdr w:val="none" w:color="auto" w:sz="0" w:space="0"/>
        </w:rPr>
        <w:t>事件分级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总局对特种设备突发事件采用分级响应机制。按照《特种设备安全监察条例》《生产安全事故报告和调查处理条例》等有关规定，根据特种设备突发事件危害程度和涉及范围等因素，将特种设备突发事件分为特别重大（</w:t>
      </w:r>
      <w:r>
        <w:rPr>
          <w:rFonts w:hint="eastAsia" w:ascii="宋体" w:hAnsi="宋体" w:eastAsia="宋体" w:cs="宋体"/>
          <w:i w:val="0"/>
          <w:iCs w:val="0"/>
          <w:caps w:val="0"/>
          <w:color w:val="333333"/>
          <w:spacing w:val="0"/>
          <w:sz w:val="32"/>
          <w:szCs w:val="32"/>
          <w:bdr w:val="none" w:color="auto" w:sz="0" w:space="0"/>
        </w:rPr>
        <w:t>I</w:t>
      </w:r>
      <w:r>
        <w:rPr>
          <w:rFonts w:hint="default" w:ascii="仿宋_GB2312" w:hAnsi="宋体" w:eastAsia="仿宋_GB2312" w:cs="仿宋_GB2312"/>
          <w:i w:val="0"/>
          <w:iCs w:val="0"/>
          <w:caps w:val="0"/>
          <w:color w:val="333333"/>
          <w:spacing w:val="0"/>
          <w:sz w:val="32"/>
          <w:szCs w:val="32"/>
          <w:bdr w:val="none" w:color="auto" w:sz="0" w:space="0"/>
        </w:rPr>
        <w:t>级）、重大（</w:t>
      </w:r>
      <w:r>
        <w:rPr>
          <w:rFonts w:hint="default" w:ascii="Times New Roman" w:hAnsi="Times New Roman" w:eastAsia="宋体" w:cs="Times New Roman"/>
          <w:i w:val="0"/>
          <w:iCs w:val="0"/>
          <w:caps w:val="0"/>
          <w:color w:val="333333"/>
          <w:spacing w:val="0"/>
          <w:sz w:val="32"/>
          <w:szCs w:val="32"/>
          <w:bdr w:val="none" w:color="auto" w:sz="0" w:space="0"/>
        </w:rPr>
        <w:t>II</w:t>
      </w:r>
      <w:r>
        <w:rPr>
          <w:rFonts w:hint="default" w:ascii="仿宋_GB2312" w:hAnsi="宋体" w:eastAsia="仿宋_GB2312" w:cs="仿宋_GB2312"/>
          <w:i w:val="0"/>
          <w:iCs w:val="0"/>
          <w:caps w:val="0"/>
          <w:color w:val="333333"/>
          <w:spacing w:val="0"/>
          <w:sz w:val="32"/>
          <w:szCs w:val="32"/>
          <w:bdr w:val="none" w:color="auto" w:sz="0" w:space="0"/>
        </w:rPr>
        <w:t>级）、较大（</w:t>
      </w:r>
      <w:r>
        <w:rPr>
          <w:rFonts w:hint="default" w:ascii="Times New Roman" w:hAnsi="Times New Roman" w:eastAsia="宋体" w:cs="Times New Roman"/>
          <w:i w:val="0"/>
          <w:iCs w:val="0"/>
          <w:caps w:val="0"/>
          <w:color w:val="333333"/>
          <w:spacing w:val="0"/>
          <w:sz w:val="32"/>
          <w:szCs w:val="32"/>
          <w:bdr w:val="none" w:color="auto" w:sz="0" w:space="0"/>
        </w:rPr>
        <w:t>III</w:t>
      </w:r>
      <w:r>
        <w:rPr>
          <w:rFonts w:hint="default" w:ascii="仿宋_GB2312" w:hAnsi="宋体" w:eastAsia="仿宋_GB2312" w:cs="仿宋_GB2312"/>
          <w:i w:val="0"/>
          <w:iCs w:val="0"/>
          <w:caps w:val="0"/>
          <w:color w:val="333333"/>
          <w:spacing w:val="0"/>
          <w:sz w:val="32"/>
          <w:szCs w:val="32"/>
          <w:bdr w:val="none" w:color="auto" w:sz="0" w:space="0"/>
        </w:rPr>
        <w:t>级）和一般（</w:t>
      </w:r>
      <w:r>
        <w:rPr>
          <w:rFonts w:hint="default" w:ascii="Times New Roman" w:hAnsi="Times New Roman" w:eastAsia="宋体" w:cs="Times New Roman"/>
          <w:i w:val="0"/>
          <w:iCs w:val="0"/>
          <w:caps w:val="0"/>
          <w:color w:val="333333"/>
          <w:spacing w:val="0"/>
          <w:sz w:val="32"/>
          <w:szCs w:val="32"/>
          <w:bdr w:val="none" w:color="auto" w:sz="0" w:space="0"/>
        </w:rPr>
        <w:t>IV</w:t>
      </w:r>
      <w:r>
        <w:rPr>
          <w:rFonts w:hint="default" w:ascii="仿宋_GB2312" w:hAnsi="宋体" w:eastAsia="仿宋_GB2312" w:cs="仿宋_GB2312"/>
          <w:i w:val="0"/>
          <w:iCs w:val="0"/>
          <w:caps w:val="0"/>
          <w:color w:val="333333"/>
          <w:spacing w:val="0"/>
          <w:sz w:val="32"/>
          <w:szCs w:val="32"/>
          <w:bdr w:val="none" w:color="auto" w:sz="0" w:space="0"/>
        </w:rPr>
        <w:t>级）突发事件四级。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Ⅰ</w:t>
      </w:r>
      <w:r>
        <w:rPr>
          <w:rFonts w:hint="default" w:ascii="仿宋_GB2312" w:hAnsi="宋体" w:eastAsia="仿宋_GB2312" w:cs="仿宋_GB2312"/>
          <w:i w:val="0"/>
          <w:iCs w:val="0"/>
          <w:caps w:val="0"/>
          <w:color w:val="333333"/>
          <w:spacing w:val="0"/>
          <w:sz w:val="32"/>
          <w:szCs w:val="32"/>
          <w:bdr w:val="none" w:color="auto" w:sz="0" w:space="0"/>
        </w:rPr>
        <w:t>级突发事件：特种设备特别重大事故或者涉及特种设备的特别重大安全生产事故。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Ⅱ</w:t>
      </w:r>
      <w:r>
        <w:rPr>
          <w:rFonts w:hint="default" w:ascii="仿宋_GB2312" w:hAnsi="宋体" w:eastAsia="仿宋_GB2312" w:cs="仿宋_GB2312"/>
          <w:i w:val="0"/>
          <w:iCs w:val="0"/>
          <w:caps w:val="0"/>
          <w:color w:val="333333"/>
          <w:spacing w:val="0"/>
          <w:sz w:val="32"/>
          <w:szCs w:val="32"/>
          <w:bdr w:val="none" w:color="auto" w:sz="0" w:space="0"/>
        </w:rPr>
        <w:t>级突发事件：特种设备重大事故或者涉及特种设备的重大安全生产事故。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Ⅲ</w:t>
      </w:r>
      <w:r>
        <w:rPr>
          <w:rFonts w:hint="default" w:ascii="仿宋_GB2312" w:hAnsi="宋体" w:eastAsia="仿宋_GB2312" w:cs="仿宋_GB2312"/>
          <w:i w:val="0"/>
          <w:iCs w:val="0"/>
          <w:caps w:val="0"/>
          <w:color w:val="333333"/>
          <w:spacing w:val="0"/>
          <w:sz w:val="32"/>
          <w:szCs w:val="32"/>
          <w:bdr w:val="none" w:color="auto" w:sz="0" w:space="0"/>
        </w:rPr>
        <w:t>级突发事件：特种设备较大事故或者涉及特种设备的较大安全生产事故。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32"/>
          <w:szCs w:val="32"/>
          <w:bdr w:val="none" w:color="auto" w:sz="0" w:space="0"/>
        </w:rPr>
        <w:t>Ⅳ</w:t>
      </w:r>
      <w:r>
        <w:rPr>
          <w:rFonts w:hint="default" w:ascii="仿宋_GB2312" w:hAnsi="宋体" w:eastAsia="仿宋_GB2312" w:cs="仿宋_GB2312"/>
          <w:i w:val="0"/>
          <w:iCs w:val="0"/>
          <w:caps w:val="0"/>
          <w:color w:val="333333"/>
          <w:spacing w:val="0"/>
          <w:sz w:val="32"/>
          <w:szCs w:val="32"/>
          <w:bdr w:val="none" w:color="auto" w:sz="0" w:space="0"/>
        </w:rPr>
        <w:t>级突发事件：除上述</w:t>
      </w:r>
      <w:r>
        <w:rPr>
          <w:rFonts w:hint="default" w:ascii="Times New Roman" w:hAnsi="Times New Roman" w:eastAsia="宋体" w:cs="Times New Roman"/>
          <w:i w:val="0"/>
          <w:iCs w:val="0"/>
          <w:caps w:val="0"/>
          <w:color w:val="333333"/>
          <w:spacing w:val="0"/>
          <w:sz w:val="32"/>
          <w:szCs w:val="32"/>
          <w:bdr w:val="none" w:color="auto" w:sz="0" w:space="0"/>
        </w:rPr>
        <w:t>Ⅰ</w:t>
      </w:r>
      <w:r>
        <w:rPr>
          <w:rFonts w:hint="default" w:ascii="仿宋_GB2312" w:hAnsi="宋体" w:eastAsia="仿宋_GB2312" w:cs="仿宋_GB2312"/>
          <w:i w:val="0"/>
          <w:iCs w:val="0"/>
          <w:caps w:val="0"/>
          <w:color w:val="333333"/>
          <w:spacing w:val="0"/>
          <w:sz w:val="32"/>
          <w:szCs w:val="32"/>
          <w:bdr w:val="none" w:color="auto" w:sz="0" w:space="0"/>
        </w:rPr>
        <w:t>、</w:t>
      </w:r>
      <w:r>
        <w:rPr>
          <w:rFonts w:hint="default" w:ascii="Times New Roman" w:hAnsi="Times New Roman" w:eastAsia="宋体" w:cs="Times New Roman"/>
          <w:i w:val="0"/>
          <w:iCs w:val="0"/>
          <w:caps w:val="0"/>
          <w:color w:val="333333"/>
          <w:spacing w:val="0"/>
          <w:sz w:val="32"/>
          <w:szCs w:val="32"/>
          <w:bdr w:val="none" w:color="auto" w:sz="0" w:space="0"/>
        </w:rPr>
        <w:t>II</w:t>
      </w:r>
      <w:r>
        <w:rPr>
          <w:rFonts w:hint="default" w:ascii="仿宋_GB2312" w:hAnsi="宋体" w:eastAsia="仿宋_GB2312" w:cs="仿宋_GB2312"/>
          <w:i w:val="0"/>
          <w:iCs w:val="0"/>
          <w:caps w:val="0"/>
          <w:color w:val="333333"/>
          <w:spacing w:val="0"/>
          <w:sz w:val="32"/>
          <w:szCs w:val="32"/>
          <w:bdr w:val="none" w:color="auto" w:sz="0" w:space="0"/>
        </w:rPr>
        <w:t>、</w:t>
      </w:r>
      <w:r>
        <w:rPr>
          <w:rFonts w:hint="default" w:ascii="Times New Roman" w:hAnsi="Times New Roman" w:eastAsia="宋体" w:cs="Times New Roman"/>
          <w:i w:val="0"/>
          <w:iCs w:val="0"/>
          <w:caps w:val="0"/>
          <w:color w:val="333333"/>
          <w:spacing w:val="0"/>
          <w:sz w:val="32"/>
          <w:szCs w:val="32"/>
          <w:bdr w:val="none" w:color="auto" w:sz="0" w:space="0"/>
        </w:rPr>
        <w:t>III</w:t>
      </w:r>
      <w:r>
        <w:rPr>
          <w:rFonts w:hint="default" w:ascii="仿宋_GB2312" w:hAnsi="宋体" w:eastAsia="仿宋_GB2312" w:cs="仿宋_GB2312"/>
          <w:i w:val="0"/>
          <w:iCs w:val="0"/>
          <w:caps w:val="0"/>
          <w:color w:val="333333"/>
          <w:spacing w:val="0"/>
          <w:sz w:val="32"/>
          <w:szCs w:val="32"/>
          <w:bdr w:val="none" w:color="auto" w:sz="0" w:space="0"/>
        </w:rPr>
        <w:t>级以外的其他特种设备事故或者突发事件。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8" w:name="_Toc1045424113"/>
      <w:bookmarkEnd w:id="18"/>
      <w:r>
        <w:rPr>
          <w:rFonts w:hint="default" w:ascii="Arial" w:hAnsi="Arial" w:cs="Arial"/>
          <w:b/>
          <w:bCs/>
          <w:i w:val="0"/>
          <w:iCs w:val="0"/>
          <w:caps w:val="0"/>
          <w:color w:val="333333"/>
          <w:spacing w:val="0"/>
          <w:sz w:val="32"/>
          <w:szCs w:val="32"/>
          <w:bdr w:val="none" w:color="auto" w:sz="0" w:space="0"/>
        </w:rPr>
        <w:t>1.</w:t>
      </w:r>
      <w:r>
        <w:rPr>
          <w:rFonts w:hint="default" w:ascii="Times New Roman" w:hAnsi="Times New Roman" w:eastAsia="楷体_GB2312" w:cs="Times New Roman"/>
          <w:b w:val="0"/>
          <w:bCs w:val="0"/>
          <w:i w:val="0"/>
          <w:iCs w:val="0"/>
          <w:caps w:val="0"/>
          <w:color w:val="333333"/>
          <w:spacing w:val="0"/>
          <w:sz w:val="32"/>
          <w:szCs w:val="32"/>
          <w:bdr w:val="none" w:color="auto" w:sz="0" w:space="0"/>
        </w:rPr>
        <w:t>5</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工作原则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人民至上，生命至上。坚持以人民为中心的发展思想，坚持底线思维，把保障公众健康和生命财产安全、最大限度减少特种设备突发事件造成的人员伤亡、财产损失和环境破坏作为首要任务。充分发挥专业救援力量骨干作用和人民群众基础作用，切实加强应急救援人员的安全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统一领导，分级负责。在市场监管总局党组统一领导和指挥下，按照本预案有关要求，总局有关司局、单位积极开展特种设备突发事件应急响应工作。地方各级市场监管部门按照职责分工，具体负责辖区内特种设备突发事件应急响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条块结合，属地为主。特种设备突发事件应急处置以各级地方党委、政府为主，统筹协调、提供应急资源保障；特种设备企业和基层组织完善特种设备突发事件应急处置机制，做好先期处置工作；充分发挥市场监管部门和相关行业主管部门指导协调作用，发挥人民团体和社会组织积极作用，形成党委政府领导下，各相关部门、企事业单位和社会力量积极参与的综合性特种设备突发事件应急处置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科学处置，依法规范。充分发挥专家队伍和专业技术人员作用，增强应对水平和指挥能力。依靠科技进步，不断改进和完善应急处置装备、设施和手段。规范和完善应急处置工作，严格按照相关法律法规要求，确保应急处置工作的科学性、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快速反应，高效应对。坚持常态减灾与非常态救灾有机相结合的原则，强化特种设备风险评估、应急物资储备、专家队伍建设等基础工作，提高防范意识，加强监测预警，开展应急演练，不断提高应对特种设备突发事件能力。</w:t>
      </w:r>
      <w:bookmarkStart w:id="19" w:name="_Toc28889"/>
      <w:bookmarkEnd w:id="19"/>
      <w:bookmarkStart w:id="20" w:name="_Toc27698"/>
      <w:bookmarkEnd w:id="20"/>
      <w:bookmarkStart w:id="21" w:name="_Toc29210"/>
      <w:bookmarkEnd w:id="21"/>
      <w:bookmarkStart w:id="22" w:name="_Toc423718817"/>
      <w:bookmarkEnd w:id="22"/>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default" w:ascii="Calibri" w:hAnsi="Calibri" w:cs="Calibri"/>
          <w:b/>
          <w:bCs/>
          <w:sz w:val="32"/>
          <w:szCs w:val="32"/>
        </w:rPr>
      </w:pPr>
      <w:bookmarkStart w:id="23" w:name="_Toc29986"/>
      <w:bookmarkEnd w:id="23"/>
      <w:bookmarkStart w:id="24" w:name="_Toc1909625698"/>
      <w:bookmarkEnd w:id="24"/>
      <w:bookmarkStart w:id="25" w:name="_Toc7741"/>
      <w:bookmarkEnd w:id="25"/>
      <w:bookmarkStart w:id="26" w:name="_Toc1830007356"/>
      <w:bookmarkEnd w:id="26"/>
      <w:r>
        <w:rPr>
          <w:rFonts w:hint="default" w:ascii="Calibri" w:hAnsi="Calibri" w:cs="Calibri"/>
          <w:b/>
          <w:bCs/>
          <w:i w:val="0"/>
          <w:iCs w:val="0"/>
          <w:caps w:val="0"/>
          <w:color w:val="333333"/>
          <w:spacing w:val="0"/>
          <w:sz w:val="32"/>
          <w:szCs w:val="32"/>
          <w:bdr w:val="none" w:color="auto" w:sz="0" w:space="0"/>
        </w:rPr>
        <w:t>2 </w:t>
      </w:r>
      <w:r>
        <w:rPr>
          <w:rFonts w:hint="eastAsia" w:ascii="黑体" w:hAnsi="宋体" w:eastAsia="黑体" w:cs="黑体"/>
          <w:b/>
          <w:bCs/>
          <w:i w:val="0"/>
          <w:iCs w:val="0"/>
          <w:caps w:val="0"/>
          <w:color w:val="333333"/>
          <w:spacing w:val="0"/>
          <w:sz w:val="32"/>
          <w:szCs w:val="32"/>
          <w:bdr w:val="none" w:color="auto" w:sz="0" w:space="0"/>
        </w:rPr>
        <w:t>组织体系及职责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2"/>
        <w:jc w:val="both"/>
        <w:rPr>
          <w:rFonts w:hint="default" w:ascii="Arial" w:hAnsi="Arial" w:cs="Arial"/>
          <w:b/>
          <w:bCs/>
          <w:sz w:val="32"/>
          <w:szCs w:val="32"/>
        </w:rPr>
      </w:pPr>
      <w:bookmarkStart w:id="27" w:name="_Toc1245639183"/>
      <w:bookmarkEnd w:id="27"/>
      <w:bookmarkStart w:id="28" w:name="_Toc20566"/>
      <w:bookmarkEnd w:id="28"/>
      <w:bookmarkStart w:id="29" w:name="_Toc12222"/>
      <w:bookmarkEnd w:id="29"/>
      <w:bookmarkStart w:id="30" w:name="_Toc1662053684"/>
      <w:bookmarkEnd w:id="30"/>
      <w:r>
        <w:rPr>
          <w:rFonts w:hint="default" w:ascii="Arial" w:hAnsi="Arial" w:cs="Arial"/>
          <w:b/>
          <w:bCs/>
          <w:i w:val="0"/>
          <w:iCs w:val="0"/>
          <w:caps w:val="0"/>
          <w:color w:val="333333"/>
          <w:spacing w:val="0"/>
          <w:sz w:val="32"/>
          <w:szCs w:val="32"/>
          <w:bdr w:val="none" w:color="auto" w:sz="0" w:space="0"/>
        </w:rPr>
        <w:t>2.1 </w:t>
      </w:r>
      <w:r>
        <w:rPr>
          <w:rFonts w:hint="default" w:ascii="楷体_GB2312" w:hAnsi="Arial" w:eastAsia="楷体_GB2312" w:cs="楷体_GB2312"/>
          <w:b/>
          <w:bCs/>
          <w:i w:val="0"/>
          <w:iCs w:val="0"/>
          <w:caps w:val="0"/>
          <w:color w:val="333333"/>
          <w:spacing w:val="0"/>
          <w:sz w:val="32"/>
          <w:szCs w:val="32"/>
          <w:bdr w:val="none" w:color="auto" w:sz="0" w:space="0"/>
        </w:rPr>
        <w:t>领导小组</w:t>
      </w:r>
      <w:r>
        <w:rPr>
          <w:rFonts w:hint="default" w:ascii="楷体_GB2312" w:hAnsi="Arial" w:eastAsia="楷体_GB2312" w:cs="楷体_GB2312"/>
          <w:b w:val="0"/>
          <w:bCs w:val="0"/>
          <w:i w:val="0"/>
          <w:iCs w:val="0"/>
          <w:caps w:val="0"/>
          <w:color w:val="333333"/>
          <w:spacing w:val="0"/>
          <w:sz w:val="32"/>
          <w:szCs w:val="32"/>
          <w:bdr w:val="none" w:color="auto" w:sz="0" w:space="0"/>
        </w:rPr>
        <w:t>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总局依托总局安全生产委员会设立特种设备突发事件应急工作领导小组（以下简称领导小组），负责本预案适用范围内特种设备突发事件应急处置工作，执行国务院相关专项应急指挥部决策部署。组长为总局主要负责同志，副组长为分管总局特种设备安全监管工作负责同志，成员包括办公厅、特种设备局、新闻宣传司、科技财务司、中国特检院、网数中心等各相关司局、单位主要负责同志，也可根据实际情况进行调整。领导小组实行工作会议制度，领导小组会议一般由组长或者受组长委托的副组长召集，全体成员或部分成员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领导小组办公室设在特种设备局，负责领导小组的日常工作，办公室主任由特种设备局主要负责同志担任。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31" w:name="_Toc9660"/>
      <w:bookmarkEnd w:id="31"/>
      <w:bookmarkStart w:id="32" w:name="_Toc27816"/>
      <w:bookmarkEnd w:id="32"/>
      <w:bookmarkStart w:id="33" w:name="_Toc2038687883"/>
      <w:bookmarkEnd w:id="33"/>
      <w:bookmarkStart w:id="34" w:name="_Toc1419636715"/>
      <w:bookmarkEnd w:id="34"/>
      <w:r>
        <w:rPr>
          <w:rFonts w:hint="default" w:ascii="Arial" w:hAnsi="Arial" w:cs="Arial"/>
          <w:b/>
          <w:bCs/>
          <w:i w:val="0"/>
          <w:iCs w:val="0"/>
          <w:caps w:val="0"/>
          <w:color w:val="333333"/>
          <w:spacing w:val="0"/>
          <w:sz w:val="32"/>
          <w:szCs w:val="32"/>
          <w:bdr w:val="none" w:color="auto" w:sz="0" w:space="0"/>
        </w:rPr>
        <w:t>2.2 </w:t>
      </w:r>
      <w:r>
        <w:rPr>
          <w:rFonts w:hint="default" w:ascii="楷体_GB2312" w:hAnsi="Arial" w:eastAsia="楷体_GB2312" w:cs="楷体_GB2312"/>
          <w:b w:val="0"/>
          <w:bCs w:val="0"/>
          <w:i w:val="0"/>
          <w:iCs w:val="0"/>
          <w:caps w:val="0"/>
          <w:color w:val="333333"/>
          <w:spacing w:val="0"/>
          <w:sz w:val="32"/>
          <w:szCs w:val="32"/>
          <w:bdr w:val="none" w:color="auto" w:sz="0" w:space="0"/>
        </w:rPr>
        <w:t>成员单位及职责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领导小组根据特种设备突发事件应对实际情况，组织成员单位开展应急处置工作。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楷体_GB2312" w:hAnsi="宋体" w:eastAsia="楷体_GB2312" w:cs="楷体_GB2312"/>
          <w:i w:val="0"/>
          <w:iCs w:val="0"/>
          <w:caps w:val="0"/>
          <w:color w:val="333333"/>
          <w:spacing w:val="0"/>
          <w:sz w:val="32"/>
          <w:szCs w:val="32"/>
          <w:bdr w:val="none" w:color="auto" w:sz="0" w:space="0"/>
        </w:rPr>
        <w:t>     （</w:t>
      </w:r>
      <w:r>
        <w:rPr>
          <w:rFonts w:hint="default" w:ascii="Times New Roman" w:hAnsi="Times New Roman" w:eastAsia="楷体_GB2312" w:cs="Times New Roman"/>
          <w:i w:val="0"/>
          <w:iCs w:val="0"/>
          <w:caps w:val="0"/>
          <w:color w:val="333333"/>
          <w:spacing w:val="0"/>
          <w:sz w:val="32"/>
          <w:szCs w:val="32"/>
          <w:bdr w:val="none" w:color="auto" w:sz="0" w:space="0"/>
        </w:rPr>
        <w:t>1</w:t>
      </w:r>
      <w:r>
        <w:rPr>
          <w:rFonts w:hint="default" w:ascii="楷体_GB2312" w:hAnsi="宋体" w:eastAsia="楷体_GB2312" w:cs="楷体_GB2312"/>
          <w:i w:val="0"/>
          <w:iCs w:val="0"/>
          <w:caps w:val="0"/>
          <w:color w:val="333333"/>
          <w:spacing w:val="0"/>
          <w:sz w:val="32"/>
          <w:szCs w:val="32"/>
          <w:bdr w:val="none" w:color="auto" w:sz="0" w:space="0"/>
        </w:rPr>
        <w:t>）</w:t>
      </w:r>
      <w:r>
        <w:rPr>
          <w:rFonts w:hint="default" w:ascii="仿宋_GB2312" w:hAnsi="宋体" w:eastAsia="仿宋_GB2312" w:cs="仿宋_GB2312"/>
          <w:i w:val="0"/>
          <w:iCs w:val="0"/>
          <w:caps w:val="0"/>
          <w:color w:val="333333"/>
          <w:spacing w:val="0"/>
          <w:sz w:val="32"/>
          <w:szCs w:val="32"/>
          <w:bdr w:val="none" w:color="auto" w:sz="0" w:space="0"/>
        </w:rPr>
        <w:t>办公厅：负责综合协调、值班值守，组织协调应急处置中的重大问题。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）特种设备局：负责组织协调各相关单位开展特种设备突发事件应急处置工作和技术支持。负责领导小组办公室日常工作。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）新闻宣传司：负责组织开展事件进展、应急工作情况等权威信息发布，加强新闻宣传报道；跟进做好舆情监测，及时澄清不实信息，回应社会关切。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）科技财务司：负责组织做好特种设备突发事件应急处置的经费支持、物资调配等保障工作。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）中国特检院：按照工作职责，开展特种设备突发事件信息收集、监测和研判。协助特种设备局组织事故调查处理工作，指导并督办各地对事故的调查处理工作。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6</w:t>
      </w:r>
      <w:r>
        <w:rPr>
          <w:rFonts w:hint="default" w:ascii="仿宋_GB2312" w:hAnsi="宋体" w:eastAsia="仿宋_GB2312" w:cs="仿宋_GB2312"/>
          <w:i w:val="0"/>
          <w:iCs w:val="0"/>
          <w:caps w:val="0"/>
          <w:color w:val="333333"/>
          <w:spacing w:val="0"/>
          <w:sz w:val="32"/>
          <w:szCs w:val="32"/>
          <w:bdr w:val="none" w:color="auto" w:sz="0" w:space="0"/>
        </w:rPr>
        <w:t>）网数中心：负责组织做好特种设备突发事件应急处置的网络运行、视频会议等各项保障工作。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35" w:name="_Toc28623"/>
      <w:bookmarkEnd w:id="35"/>
      <w:bookmarkStart w:id="36" w:name="_Toc8"/>
      <w:bookmarkEnd w:id="36"/>
      <w:bookmarkStart w:id="37" w:name="_Toc221620081"/>
      <w:bookmarkEnd w:id="37"/>
      <w:bookmarkStart w:id="38" w:name="_Toc555518110"/>
      <w:bookmarkEnd w:id="38"/>
      <w:r>
        <w:rPr>
          <w:rFonts w:hint="default" w:ascii="Arial" w:hAnsi="Arial" w:cs="Arial"/>
          <w:b/>
          <w:bCs/>
          <w:i w:val="0"/>
          <w:iCs w:val="0"/>
          <w:caps w:val="0"/>
          <w:color w:val="333333"/>
          <w:spacing w:val="0"/>
          <w:sz w:val="32"/>
          <w:szCs w:val="32"/>
          <w:bdr w:val="none" w:color="auto" w:sz="0" w:space="0"/>
        </w:rPr>
        <w:t>2.</w:t>
      </w:r>
      <w:r>
        <w:rPr>
          <w:rFonts w:hint="default" w:ascii="Times New Roman" w:hAnsi="Times New Roman" w:eastAsia="楷体_GB2312" w:cs="Times New Roman"/>
          <w:b w:val="0"/>
          <w:bCs w:val="0"/>
          <w:i w:val="0"/>
          <w:iCs w:val="0"/>
          <w:caps w:val="0"/>
          <w:color w:val="333333"/>
          <w:spacing w:val="0"/>
          <w:sz w:val="32"/>
          <w:szCs w:val="32"/>
          <w:bdr w:val="none" w:color="auto" w:sz="0" w:space="0"/>
        </w:rPr>
        <w:t>3</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现场工作组</w:t>
      </w:r>
      <w:r>
        <w:rPr>
          <w:rFonts w:hint="default" w:ascii="楷体_GB2312" w:hAnsi="Arial" w:eastAsia="楷体_GB2312" w:cs="楷体_GB2312"/>
          <w:b w:val="0"/>
          <w:bCs w:val="0"/>
          <w:i w:val="0"/>
          <w:iCs w:val="0"/>
          <w:caps w:val="0"/>
          <w:color w:val="333333"/>
          <w:spacing w:val="0"/>
          <w:sz w:val="32"/>
          <w:szCs w:val="32"/>
          <w:bdr w:val="none" w:color="auto" w:sz="0" w:space="0"/>
        </w:rPr>
        <w:t>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发生特种设备突发事件后，市场监管总局视情况组建现场工作组，特种设备局根据特种设备突发事件情况，提出现场工作组组长和成员人选。现场工作组成员一般由特种设备局相关业务处负责同志以及专家等组成。现场工作组会同事发地市场监管部门主要进行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）核实突发事件发生时间、地点、单位情况，涉及的特种设备种类、类别和品种；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）核实突发事件人员伤亡和现场破坏情况；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）对突发事件发生原因和性质进行初步研判；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）为现场应急处置方案制订、危害评估、现场应急处置提供指导；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）及时向总局特种设备局报告现场情况，撰写现场技术勘察报告。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39" w:name="_Toc1344934970"/>
      <w:bookmarkEnd w:id="39"/>
      <w:r>
        <w:rPr>
          <w:rFonts w:hint="default" w:ascii="Times New Roman" w:hAnsi="Times New Roman" w:eastAsia="楷体_GB2312" w:cs="Times New Roman"/>
          <w:b w:val="0"/>
          <w:bCs w:val="0"/>
          <w:i w:val="0"/>
          <w:iCs w:val="0"/>
          <w:caps w:val="0"/>
          <w:color w:val="333333"/>
          <w:spacing w:val="0"/>
          <w:sz w:val="32"/>
          <w:szCs w:val="32"/>
          <w:bdr w:val="none" w:color="auto" w:sz="0" w:space="0"/>
        </w:rPr>
        <w:t>2.4 </w:t>
      </w:r>
      <w:r>
        <w:rPr>
          <w:rFonts w:hint="default" w:ascii="楷体_GB2312" w:hAnsi="Arial" w:eastAsia="楷体_GB2312" w:cs="楷体_GB2312"/>
          <w:b w:val="0"/>
          <w:bCs w:val="0"/>
          <w:i w:val="0"/>
          <w:iCs w:val="0"/>
          <w:caps w:val="0"/>
          <w:color w:val="333333"/>
          <w:spacing w:val="0"/>
          <w:sz w:val="32"/>
          <w:szCs w:val="32"/>
          <w:bdr w:val="none" w:color="auto" w:sz="0" w:space="0"/>
        </w:rPr>
        <w:t>事发地市场监管部门职责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按照特种设备突发事件等级和分级响应原则，事发地市场监管部门在本级地方党委、政府的统一领导下，配合相关部门开展应急处置工作，提供专业技术指导，分析事故和灾害情况，为应急处置提出科学的意见和建议，为控制、防止事故扩大提出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Calibri" w:hAnsi="Calibri" w:cs="Calibri"/>
          <w:b/>
          <w:bCs/>
          <w:sz w:val="32"/>
          <w:szCs w:val="32"/>
        </w:rPr>
      </w:pPr>
      <w:bookmarkStart w:id="40" w:name="_Toc956869708"/>
      <w:bookmarkEnd w:id="40"/>
      <w:bookmarkStart w:id="41" w:name="_Toc720805546"/>
      <w:bookmarkEnd w:id="41"/>
      <w:r>
        <w:rPr>
          <w:rFonts w:hint="default" w:ascii="Calibri" w:hAnsi="Calibri" w:cs="Calibri"/>
          <w:b/>
          <w:bCs/>
          <w:i w:val="0"/>
          <w:iCs w:val="0"/>
          <w:caps w:val="0"/>
          <w:color w:val="333333"/>
          <w:spacing w:val="0"/>
          <w:sz w:val="32"/>
          <w:szCs w:val="32"/>
          <w:bdr w:val="none" w:color="auto" w:sz="0" w:space="0"/>
        </w:rPr>
        <w:t>3 </w:t>
      </w:r>
      <w:r>
        <w:rPr>
          <w:rFonts w:hint="eastAsia" w:ascii="黑体" w:hAnsi="宋体" w:eastAsia="黑体" w:cs="黑体"/>
          <w:b/>
          <w:bCs/>
          <w:i w:val="0"/>
          <w:iCs w:val="0"/>
          <w:caps w:val="0"/>
          <w:color w:val="333333"/>
          <w:spacing w:val="0"/>
          <w:sz w:val="32"/>
          <w:szCs w:val="32"/>
          <w:bdr w:val="none" w:color="auto" w:sz="0" w:space="0"/>
        </w:rPr>
        <w:t>预警和预防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42" w:name="_Toc928350616"/>
      <w:bookmarkEnd w:id="42"/>
      <w:bookmarkStart w:id="43" w:name="_Toc6345"/>
      <w:bookmarkEnd w:id="43"/>
      <w:bookmarkStart w:id="44" w:name="_Toc1456439125"/>
      <w:bookmarkEnd w:id="44"/>
      <w:bookmarkStart w:id="45" w:name="_Toc399"/>
      <w:bookmarkEnd w:id="45"/>
      <w:r>
        <w:rPr>
          <w:rFonts w:hint="default" w:ascii="Arial" w:hAnsi="Arial" w:cs="Arial"/>
          <w:b/>
          <w:bCs/>
          <w:i w:val="0"/>
          <w:iCs w:val="0"/>
          <w:caps w:val="0"/>
          <w:color w:val="333333"/>
          <w:spacing w:val="0"/>
          <w:sz w:val="32"/>
          <w:szCs w:val="32"/>
          <w:bdr w:val="none" w:color="auto" w:sz="0" w:space="0"/>
        </w:rPr>
        <w:t>3.1 </w:t>
      </w:r>
      <w:r>
        <w:rPr>
          <w:rFonts w:hint="default" w:ascii="楷体_GB2312" w:hAnsi="Arial" w:eastAsia="楷体_GB2312" w:cs="楷体_GB2312"/>
          <w:b/>
          <w:bCs/>
          <w:i w:val="0"/>
          <w:iCs w:val="0"/>
          <w:caps w:val="0"/>
          <w:color w:val="333333"/>
          <w:spacing w:val="0"/>
          <w:sz w:val="32"/>
          <w:szCs w:val="32"/>
          <w:bdr w:val="none" w:color="auto" w:sz="0" w:space="0"/>
        </w:rPr>
        <w:t>信息监测与报告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3.1.</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eastAsia" w:ascii="宋体" w:hAnsi="宋体" w:eastAsia="宋体" w:cs="宋体"/>
          <w:i w:val="0"/>
          <w:iCs w:val="0"/>
          <w:caps w:val="0"/>
          <w:color w:val="333333"/>
          <w:spacing w:val="0"/>
          <w:sz w:val="32"/>
          <w:szCs w:val="32"/>
          <w:bdr w:val="none" w:color="auto" w:sz="0" w:space="0"/>
        </w:rPr>
        <w:t> </w:t>
      </w:r>
      <w:r>
        <w:rPr>
          <w:rFonts w:hint="default" w:ascii="仿宋_GB2312" w:hAnsi="宋体" w:eastAsia="仿宋_GB2312" w:cs="仿宋_GB2312"/>
          <w:i w:val="0"/>
          <w:iCs w:val="0"/>
          <w:caps w:val="0"/>
          <w:color w:val="333333"/>
          <w:spacing w:val="0"/>
          <w:sz w:val="32"/>
          <w:szCs w:val="32"/>
          <w:bdr w:val="none" w:color="auto" w:sz="0" w:space="0"/>
        </w:rPr>
        <w:t>事发地市场监管部门、有关企业对特种设备突发事件信息按照《特种设备事故报告和调查处理规定》要求逐级报送上级市场监管部门等有关部门，必要时可以越级上报相关信息。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3.1.</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eastAsia" w:ascii="宋体" w:hAnsi="宋体" w:eastAsia="宋体" w:cs="宋体"/>
          <w:i w:val="0"/>
          <w:iCs w:val="0"/>
          <w:caps w:val="0"/>
          <w:color w:val="333333"/>
          <w:spacing w:val="0"/>
          <w:sz w:val="32"/>
          <w:szCs w:val="32"/>
          <w:bdr w:val="none" w:color="auto" w:sz="0" w:space="0"/>
        </w:rPr>
        <w:t> </w:t>
      </w:r>
      <w:r>
        <w:rPr>
          <w:rFonts w:hint="default" w:ascii="仿宋_GB2312" w:hAnsi="宋体" w:eastAsia="仿宋_GB2312" w:cs="仿宋_GB2312"/>
          <w:i w:val="0"/>
          <w:iCs w:val="0"/>
          <w:caps w:val="0"/>
          <w:color w:val="333333"/>
          <w:spacing w:val="0"/>
          <w:sz w:val="32"/>
          <w:szCs w:val="32"/>
          <w:bdr w:val="none" w:color="auto" w:sz="0" w:space="0"/>
        </w:rPr>
        <w:t>报告应包含以下内容：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）特种设备突发事件发生的时间、地点、单位概况以及涉及的特种设备种类、类别和品种</w:t>
      </w:r>
      <w:r>
        <w:rPr>
          <w:rFonts w:hint="eastAsia" w:ascii="宋体" w:hAnsi="宋体" w:eastAsia="宋体" w:cs="宋体"/>
          <w:i w:val="0"/>
          <w:iCs w:val="0"/>
          <w:caps w:val="0"/>
          <w:color w:val="333333"/>
          <w:spacing w:val="0"/>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）突发事件发生初步情况，包括突发事件简要经过、已经造成或者可能造成的伤亡人数、初步判断的事故原因等</w:t>
      </w:r>
      <w:r>
        <w:rPr>
          <w:rFonts w:hint="default" w:ascii="Times New Roman" w:hAnsi="Times New Roman" w:eastAsia="宋体" w:cs="Times New Roman"/>
          <w:i w:val="0"/>
          <w:iCs w:val="0"/>
          <w:caps w:val="0"/>
          <w:color w:val="333333"/>
          <w:spacing w:val="0"/>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）已经采取的措施</w:t>
      </w:r>
      <w:r>
        <w:rPr>
          <w:rFonts w:hint="default" w:ascii="Times New Roman" w:hAnsi="Times New Roman" w:eastAsia="宋体" w:cs="Times New Roman"/>
          <w:i w:val="0"/>
          <w:iCs w:val="0"/>
          <w:caps w:val="0"/>
          <w:color w:val="333333"/>
          <w:spacing w:val="0"/>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）其他有必要报告的情况。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3.1.</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eastAsia" w:ascii="宋体" w:hAnsi="宋体" w:eastAsia="宋体" w:cs="宋体"/>
          <w:i w:val="0"/>
          <w:iCs w:val="0"/>
          <w:caps w:val="0"/>
          <w:color w:val="333333"/>
          <w:spacing w:val="0"/>
          <w:sz w:val="32"/>
          <w:szCs w:val="32"/>
          <w:bdr w:val="none" w:color="auto" w:sz="0" w:space="0"/>
        </w:rPr>
        <w:t> </w:t>
      </w:r>
      <w:r>
        <w:rPr>
          <w:rFonts w:hint="default" w:ascii="仿宋_GB2312" w:hAnsi="宋体" w:eastAsia="仿宋_GB2312" w:cs="仿宋_GB2312"/>
          <w:i w:val="0"/>
          <w:iCs w:val="0"/>
          <w:caps w:val="0"/>
          <w:color w:val="333333"/>
          <w:spacing w:val="0"/>
          <w:sz w:val="32"/>
          <w:szCs w:val="32"/>
          <w:bdr w:val="none" w:color="auto" w:sz="0" w:space="0"/>
        </w:rPr>
        <w:t>市场监管总局强化舆情管理，做好日常舆情信息监测，对可能引发特种设备突发事件的风险信息加强分析研判，及时向相关部门和地区通报。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3.1.4 </w:t>
      </w:r>
      <w:r>
        <w:rPr>
          <w:rFonts w:hint="default" w:ascii="仿宋_GB2312" w:hAnsi="宋体" w:eastAsia="仿宋_GB2312" w:cs="仿宋_GB2312"/>
          <w:i w:val="0"/>
          <w:iCs w:val="0"/>
          <w:caps w:val="0"/>
          <w:color w:val="333333"/>
          <w:spacing w:val="0"/>
          <w:sz w:val="32"/>
          <w:szCs w:val="32"/>
          <w:bdr w:val="none" w:color="auto" w:sz="0" w:space="0"/>
        </w:rPr>
        <w:t>为了提高报告的时限性，在信息要素不全的情况下，可以边报告边核实，并备注正在核实中。特种设备突发事件报告后出现新情况的，以及对突发事件情况尚未报告清楚的，应当及时续报。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3.1.5 </w:t>
      </w:r>
      <w:r>
        <w:rPr>
          <w:rFonts w:hint="default" w:ascii="仿宋_GB2312" w:hAnsi="宋体" w:eastAsia="仿宋_GB2312" w:cs="仿宋_GB2312"/>
          <w:i w:val="0"/>
          <w:iCs w:val="0"/>
          <w:caps w:val="0"/>
          <w:color w:val="333333"/>
          <w:spacing w:val="0"/>
          <w:sz w:val="32"/>
          <w:szCs w:val="32"/>
          <w:bdr w:val="none" w:color="auto" w:sz="0" w:space="0"/>
        </w:rPr>
        <w:t>突发事件中伤亡、失踪、被困人员有港澳台或外国人员时，市场监管总局及时通知外交部、港澳办或台办。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46" w:name="_Toc9605"/>
      <w:bookmarkEnd w:id="46"/>
      <w:bookmarkStart w:id="47" w:name="_Toc30158"/>
      <w:bookmarkEnd w:id="47"/>
      <w:bookmarkStart w:id="48" w:name="_Toc1323204905"/>
      <w:bookmarkEnd w:id="48"/>
      <w:bookmarkStart w:id="49" w:name="_Toc869830883"/>
      <w:bookmarkEnd w:id="49"/>
      <w:r>
        <w:rPr>
          <w:rFonts w:hint="default" w:ascii="Arial" w:hAnsi="Arial" w:cs="Arial"/>
          <w:b/>
          <w:bCs/>
          <w:i w:val="0"/>
          <w:iCs w:val="0"/>
          <w:caps w:val="0"/>
          <w:color w:val="333333"/>
          <w:spacing w:val="0"/>
          <w:sz w:val="32"/>
          <w:szCs w:val="32"/>
          <w:bdr w:val="none" w:color="auto" w:sz="0" w:space="0"/>
        </w:rPr>
        <w:t>3.2 </w:t>
      </w:r>
      <w:r>
        <w:rPr>
          <w:rFonts w:hint="default" w:ascii="楷体_GB2312" w:hAnsi="Arial" w:eastAsia="楷体_GB2312" w:cs="楷体_GB2312"/>
          <w:b/>
          <w:bCs/>
          <w:i w:val="0"/>
          <w:iCs w:val="0"/>
          <w:caps w:val="0"/>
          <w:color w:val="333333"/>
          <w:spacing w:val="0"/>
          <w:sz w:val="32"/>
          <w:szCs w:val="32"/>
          <w:bdr w:val="none" w:color="auto" w:sz="0" w:space="0"/>
        </w:rPr>
        <w:t>预警预防行动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预判可能引发特种设备突发事件时，市场监管总局视情况采取以下措施：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分析研判。特种设备局、中国特检院组织开展跟踪监测，预估突发事件发展趋势、危害程度、影响范围。如突发事件引发舆情，新闻宣传司加强舆情监测，并及时将舆情信息通报特种设备局。特种设备局根据监测结果，组织专家开展风险信息分析研判，提出预防和控制建议，报领导小组批准后，启动预警行动，并根据事态的发展和采取措施效果等情况，适时调整预警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）预警措施。特种设备局相关业务处室根据事态情况，必要时通知可能发生同类型突发事件的企业暂停生产、经营和使用相关特种设备，防止风险隐患进一步蔓延扩大。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）应急准备。特种设备局、中国特检院组织特种设备应急专家和负有应急相关职责的人员进入待命状态，调集特种设备突发事件应急处置所需装备，做好应急准备工作。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舆论引导。特种设备局会同新闻宣传司等相关单位，加强对预警信息动态管理，根据事态发展变化，适时启动舆情双牵头协调处置机制，组织起草回应口径、引导文章、政策解读、科普知识等，研判舆情回应内容、时机、方式，跟进做好舆情监测与信息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预警调整与解除。经研判，当可能引发特种设备突发事件的因素继续演变存在更大风险时，应及时调整预警级别。当可能引发特种设备突发事件的因素已经消除或得到有效控制，特种设备局应当及时上报领导小组，宣布解除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Calibri" w:hAnsi="Calibri" w:cs="Calibri"/>
          <w:b/>
          <w:bCs/>
          <w:sz w:val="32"/>
          <w:szCs w:val="32"/>
        </w:rPr>
      </w:pPr>
      <w:bookmarkStart w:id="50" w:name="_Toc1690045431"/>
      <w:bookmarkEnd w:id="50"/>
      <w:bookmarkStart w:id="51" w:name="_Toc16461"/>
      <w:bookmarkEnd w:id="51"/>
      <w:bookmarkStart w:id="52" w:name="_Toc22169"/>
      <w:bookmarkEnd w:id="52"/>
      <w:bookmarkStart w:id="53" w:name="_Toc582331937"/>
      <w:bookmarkEnd w:id="53"/>
      <w:r>
        <w:rPr>
          <w:rFonts w:hint="default" w:ascii="Calibri" w:hAnsi="Calibri" w:cs="Calibri"/>
          <w:b/>
          <w:bCs/>
          <w:i w:val="0"/>
          <w:iCs w:val="0"/>
          <w:caps w:val="0"/>
          <w:color w:val="333333"/>
          <w:spacing w:val="0"/>
          <w:sz w:val="32"/>
          <w:szCs w:val="32"/>
          <w:bdr w:val="none" w:color="auto" w:sz="0" w:space="0"/>
        </w:rPr>
        <w:t>4</w:t>
      </w:r>
      <w:r>
        <w:rPr>
          <w:rFonts w:hint="eastAsia" w:ascii="黑体" w:hAnsi="宋体" w:eastAsia="黑体" w:cs="黑体"/>
          <w:b w:val="0"/>
          <w:bCs w:val="0"/>
          <w:i w:val="0"/>
          <w:iCs w:val="0"/>
          <w:caps w:val="0"/>
          <w:color w:val="333333"/>
          <w:spacing w:val="0"/>
          <w:sz w:val="32"/>
          <w:szCs w:val="32"/>
          <w:bdr w:val="none" w:color="auto" w:sz="0" w:space="0"/>
        </w:rPr>
        <w:t> </w:t>
      </w:r>
      <w:r>
        <w:rPr>
          <w:rFonts w:hint="eastAsia" w:ascii="黑体" w:hAnsi="宋体" w:eastAsia="黑体" w:cs="黑体"/>
          <w:b/>
          <w:bCs/>
          <w:i w:val="0"/>
          <w:iCs w:val="0"/>
          <w:caps w:val="0"/>
          <w:color w:val="333333"/>
          <w:spacing w:val="0"/>
          <w:sz w:val="32"/>
          <w:szCs w:val="32"/>
          <w:bdr w:val="none" w:color="auto" w:sz="0" w:space="0"/>
        </w:rPr>
        <w:t>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54" w:name="_Toc1673725073"/>
      <w:bookmarkEnd w:id="54"/>
      <w:r>
        <w:rPr>
          <w:rFonts w:hint="default" w:ascii="Arial" w:hAnsi="Arial" w:cs="Arial"/>
          <w:b/>
          <w:bCs/>
          <w:i w:val="0"/>
          <w:iCs w:val="0"/>
          <w:caps w:val="0"/>
          <w:color w:val="333333"/>
          <w:spacing w:val="0"/>
          <w:sz w:val="32"/>
          <w:szCs w:val="32"/>
          <w:bdr w:val="none" w:color="auto" w:sz="0" w:space="0"/>
        </w:rPr>
        <w:t>4.</w:t>
      </w:r>
      <w:r>
        <w:rPr>
          <w:rFonts w:hint="default" w:ascii="Times New Roman" w:hAnsi="Times New Roman" w:eastAsia="楷体_GB2312" w:cs="Times New Roman"/>
          <w:b w:val="0"/>
          <w:bCs w:val="0"/>
          <w:i w:val="0"/>
          <w:iCs w:val="0"/>
          <w:caps w:val="0"/>
          <w:color w:val="333333"/>
          <w:spacing w:val="0"/>
          <w:sz w:val="32"/>
          <w:szCs w:val="32"/>
          <w:bdr w:val="none" w:color="auto" w:sz="0" w:space="0"/>
        </w:rPr>
        <w:t>1</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val="0"/>
          <w:bCs w:val="0"/>
          <w:i w:val="0"/>
          <w:iCs w:val="0"/>
          <w:caps w:val="0"/>
          <w:color w:val="333333"/>
          <w:spacing w:val="0"/>
          <w:sz w:val="32"/>
          <w:szCs w:val="32"/>
          <w:bdr w:val="none" w:color="auto" w:sz="0" w:space="0"/>
        </w:rPr>
        <w:t>预案衔接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国务院启动国家应对突发事件应急响应机制，且涉及特种设备或需要总局参与处理的，市场监管总局对应国务院的分级确定应急响应级别并启动相应措施。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突发事件涉及特种设备，但国务院已经启动其他领域应急预案的，市场监管总局按照职责分工，全力配合做好应急处置工作。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国务院未启动国家应对突发事件应急响应机制，但该突发事件涉及特种设备，市场监管总局根据突发事件性质、严重程度、可控性和影响范围等，确定突发事件处置的应急响应级别。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发生特种设备突发事件，需要有关部门配合时，及时报告国务院安委会办公室，按照《国家安全生产事故灾难应急预案》有关规定，协调有关部门配合和提供支持。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应急管理部或地方人民政府已启动其他领域应急预案的，特种设备局向分管负责同志汇报后，配合做好应急处置工作。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55" w:name="_Toc622070298"/>
      <w:bookmarkEnd w:id="55"/>
      <w:r>
        <w:rPr>
          <w:rFonts w:hint="default" w:ascii="Times New Roman" w:hAnsi="Times New Roman" w:eastAsia="楷体_GB2312" w:cs="Times New Roman"/>
          <w:b w:val="0"/>
          <w:bCs w:val="0"/>
          <w:i w:val="0"/>
          <w:iCs w:val="0"/>
          <w:caps w:val="0"/>
          <w:color w:val="333333"/>
          <w:spacing w:val="0"/>
          <w:sz w:val="32"/>
          <w:szCs w:val="32"/>
          <w:bdr w:val="none" w:color="auto" w:sz="0" w:space="0"/>
        </w:rPr>
        <w:t>4.2</w:t>
      </w:r>
      <w:r>
        <w:rPr>
          <w:rFonts w:hint="default" w:ascii="楷体_GB2312" w:hAnsi="Arial" w:eastAsia="楷体_GB2312" w:cs="楷体_GB2312"/>
          <w:b w:val="0"/>
          <w:bCs w:val="0"/>
          <w:i w:val="0"/>
          <w:iCs w:val="0"/>
          <w:caps w:val="0"/>
          <w:color w:val="333333"/>
          <w:spacing w:val="0"/>
          <w:sz w:val="32"/>
          <w:szCs w:val="32"/>
          <w:bdr w:val="none" w:color="auto" w:sz="0" w:space="0"/>
        </w:rPr>
        <w:t> 响应程序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4.</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eastAsia" w:ascii="宋体" w:hAnsi="宋体" w:eastAsia="宋体" w:cs="宋体"/>
          <w:i w:val="0"/>
          <w:iCs w:val="0"/>
          <w:caps w:val="0"/>
          <w:color w:val="333333"/>
          <w:spacing w:val="0"/>
          <w:sz w:val="32"/>
          <w:szCs w:val="32"/>
          <w:bdr w:val="none" w:color="auto" w:sz="0" w:space="0"/>
        </w:rPr>
        <w:t>.1 Ⅰ</w:t>
      </w:r>
      <w:r>
        <w:rPr>
          <w:rFonts w:hint="default" w:ascii="仿宋_GB2312" w:hAnsi="宋体" w:eastAsia="仿宋_GB2312" w:cs="仿宋_GB2312"/>
          <w:i w:val="0"/>
          <w:iCs w:val="0"/>
          <w:caps w:val="0"/>
          <w:color w:val="333333"/>
          <w:spacing w:val="0"/>
          <w:sz w:val="32"/>
          <w:szCs w:val="32"/>
          <w:bdr w:val="none" w:color="auto" w:sz="0" w:space="0"/>
        </w:rPr>
        <w:t>级应急响应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接到</w:t>
      </w:r>
      <w:r>
        <w:rPr>
          <w:rFonts w:hint="default" w:ascii="Times New Roman" w:hAnsi="Times New Roman" w:eastAsia="宋体" w:cs="Times New Roman"/>
          <w:i w:val="0"/>
          <w:iCs w:val="0"/>
          <w:caps w:val="0"/>
          <w:color w:val="333333"/>
          <w:spacing w:val="0"/>
          <w:sz w:val="32"/>
          <w:szCs w:val="32"/>
          <w:bdr w:val="none" w:color="auto" w:sz="0" w:space="0"/>
        </w:rPr>
        <w:t>Ⅰ</w:t>
      </w:r>
      <w:r>
        <w:rPr>
          <w:rFonts w:hint="default" w:ascii="仿宋_GB2312" w:hAnsi="宋体" w:eastAsia="仿宋_GB2312" w:cs="仿宋_GB2312"/>
          <w:i w:val="0"/>
          <w:iCs w:val="0"/>
          <w:caps w:val="0"/>
          <w:color w:val="333333"/>
          <w:spacing w:val="0"/>
          <w:sz w:val="32"/>
          <w:szCs w:val="32"/>
          <w:bdr w:val="none" w:color="auto" w:sz="0" w:space="0"/>
        </w:rPr>
        <w:t>级特种设备突发事件信息，特种设备局核实后应立即报告总局主要负责同志、分管负责同志，通报相关司局；通过总局办公厅</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小时内将情况报中央办公厅、国务院办公厅以及应急管理部。总局启动</w:t>
      </w:r>
      <w:r>
        <w:rPr>
          <w:rFonts w:hint="default" w:ascii="Times New Roman" w:hAnsi="Times New Roman" w:eastAsia="宋体" w:cs="Times New Roman"/>
          <w:i w:val="0"/>
          <w:iCs w:val="0"/>
          <w:caps w:val="0"/>
          <w:color w:val="333333"/>
          <w:spacing w:val="0"/>
          <w:sz w:val="32"/>
          <w:szCs w:val="32"/>
          <w:bdr w:val="none" w:color="auto" w:sz="0" w:space="0"/>
        </w:rPr>
        <w:t>Ⅰ</w:t>
      </w:r>
      <w:r>
        <w:rPr>
          <w:rFonts w:hint="default" w:ascii="仿宋_GB2312" w:hAnsi="宋体" w:eastAsia="仿宋_GB2312" w:cs="仿宋_GB2312"/>
          <w:i w:val="0"/>
          <w:iCs w:val="0"/>
          <w:caps w:val="0"/>
          <w:color w:val="333333"/>
          <w:spacing w:val="0"/>
          <w:sz w:val="32"/>
          <w:szCs w:val="32"/>
          <w:bdr w:val="none" w:color="auto" w:sz="0" w:space="0"/>
        </w:rPr>
        <w:t>级应急响应，总局主要负责同志任总指挥，分管负责同志任副总指挥，按照中央要求开展应急响应相关工作。特种设备局负责技术支持与综合协调工作，其他有关司局根据职责，指导、协助做好特种设备突发事件应急响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        4.2.2 </w:t>
      </w:r>
      <w:r>
        <w:rPr>
          <w:rFonts w:hint="default" w:ascii="Times New Roman" w:hAnsi="Times New Roman" w:eastAsia="宋体" w:cs="Times New Roman"/>
          <w:i w:val="0"/>
          <w:iCs w:val="0"/>
          <w:caps w:val="0"/>
          <w:color w:val="333333"/>
          <w:spacing w:val="0"/>
          <w:sz w:val="32"/>
          <w:szCs w:val="32"/>
          <w:bdr w:val="none" w:color="auto" w:sz="0" w:space="0"/>
        </w:rPr>
        <w:t>Ⅱ</w:t>
      </w:r>
      <w:r>
        <w:rPr>
          <w:rFonts w:hint="default" w:ascii="仿宋_GB2312" w:hAnsi="宋体" w:eastAsia="仿宋_GB2312" w:cs="仿宋_GB2312"/>
          <w:i w:val="0"/>
          <w:iCs w:val="0"/>
          <w:caps w:val="0"/>
          <w:color w:val="333333"/>
          <w:spacing w:val="0"/>
          <w:sz w:val="32"/>
          <w:szCs w:val="32"/>
          <w:bdr w:val="none" w:color="auto" w:sz="0" w:space="0"/>
        </w:rPr>
        <w:t>级应急响应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接到</w:t>
      </w:r>
      <w:r>
        <w:rPr>
          <w:rFonts w:hint="default" w:ascii="Times New Roman" w:hAnsi="Times New Roman" w:eastAsia="宋体" w:cs="Times New Roman"/>
          <w:i w:val="0"/>
          <w:iCs w:val="0"/>
          <w:caps w:val="0"/>
          <w:color w:val="333333"/>
          <w:spacing w:val="0"/>
          <w:sz w:val="32"/>
          <w:szCs w:val="32"/>
          <w:bdr w:val="none" w:color="auto" w:sz="0" w:space="0"/>
        </w:rPr>
        <w:t>Ⅱ</w:t>
      </w:r>
      <w:r>
        <w:rPr>
          <w:rFonts w:hint="default" w:ascii="仿宋_GB2312" w:hAnsi="宋体" w:eastAsia="仿宋_GB2312" w:cs="仿宋_GB2312"/>
          <w:i w:val="0"/>
          <w:iCs w:val="0"/>
          <w:caps w:val="0"/>
          <w:color w:val="333333"/>
          <w:spacing w:val="0"/>
          <w:sz w:val="32"/>
          <w:szCs w:val="32"/>
          <w:bdr w:val="none" w:color="auto" w:sz="0" w:space="0"/>
        </w:rPr>
        <w:t>级特种设备突发事件信息，特种设备局核实后应立即报告总局分管负责同志，通报相关司局。总局启动</w:t>
      </w:r>
      <w:r>
        <w:rPr>
          <w:rFonts w:hint="default" w:ascii="Times New Roman" w:hAnsi="Times New Roman" w:eastAsia="宋体" w:cs="Times New Roman"/>
          <w:i w:val="0"/>
          <w:iCs w:val="0"/>
          <w:caps w:val="0"/>
          <w:color w:val="333333"/>
          <w:spacing w:val="0"/>
          <w:sz w:val="32"/>
          <w:szCs w:val="32"/>
          <w:bdr w:val="none" w:color="auto" w:sz="0" w:space="0"/>
        </w:rPr>
        <w:t>Ⅱ</w:t>
      </w:r>
      <w:r>
        <w:rPr>
          <w:rFonts w:hint="default" w:ascii="仿宋_GB2312" w:hAnsi="宋体" w:eastAsia="仿宋_GB2312" w:cs="仿宋_GB2312"/>
          <w:i w:val="0"/>
          <w:iCs w:val="0"/>
          <w:caps w:val="0"/>
          <w:color w:val="333333"/>
          <w:spacing w:val="0"/>
          <w:sz w:val="32"/>
          <w:szCs w:val="32"/>
          <w:bdr w:val="none" w:color="auto" w:sz="0" w:space="0"/>
        </w:rPr>
        <w:t>级应急响应，分管负责同志任总指挥，开展应急响应相关工作。特种设备局负责技术支持与综合协调工作，其他有关司局根据职责，指导、协助做好特种设备突发事件应急响应工作。特种设备局负责同志带领现场工作组立即赶赴现场，主要开展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）特种设备局会同中国特检院组织技术专家进行会商，研究分析事态，部署应急响应工作，为现场应急处置提供技术支持；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）特种设备局会同总局办公厅对跨省级行政区域的突发事件应对工作进行协调；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新闻宣传司会同特种设备局开展舆情监测和分析研判，对重大舆情组织编制《重大舆情专报》呈报总局领导，根据工作需要及时与相关部门沟通协调，加强系统宣传力量统筹，指导局属媒体发挥舆论主阵地作用，指导地方市场监管部门配合相关单位做好信息发布和舆论引导，及时妥善做好舆情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）特种设备局及时向总局领导报告相关情况；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5</w:t>
      </w:r>
      <w:r>
        <w:rPr>
          <w:rFonts w:hint="default" w:ascii="仿宋_GB2312" w:hAnsi="宋体" w:eastAsia="仿宋_GB2312" w:cs="仿宋_GB2312"/>
          <w:i w:val="0"/>
          <w:iCs w:val="0"/>
          <w:caps w:val="0"/>
          <w:color w:val="333333"/>
          <w:spacing w:val="0"/>
          <w:sz w:val="32"/>
          <w:szCs w:val="32"/>
          <w:bdr w:val="none" w:color="auto" w:sz="0" w:space="0"/>
        </w:rPr>
        <w:t>）其他需要现场处置的事项。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        4.2.3 </w:t>
      </w:r>
      <w:r>
        <w:rPr>
          <w:rFonts w:hint="default" w:ascii="Times New Roman" w:hAnsi="Times New Roman" w:eastAsia="宋体" w:cs="Times New Roman"/>
          <w:i w:val="0"/>
          <w:iCs w:val="0"/>
          <w:caps w:val="0"/>
          <w:color w:val="333333"/>
          <w:spacing w:val="0"/>
          <w:sz w:val="32"/>
          <w:szCs w:val="32"/>
          <w:bdr w:val="none" w:color="auto" w:sz="0" w:space="0"/>
        </w:rPr>
        <w:t>Ⅲ</w:t>
      </w:r>
      <w:r>
        <w:rPr>
          <w:rFonts w:hint="default" w:ascii="仿宋_GB2312" w:hAnsi="宋体" w:eastAsia="仿宋_GB2312" w:cs="仿宋_GB2312"/>
          <w:i w:val="0"/>
          <w:iCs w:val="0"/>
          <w:caps w:val="0"/>
          <w:color w:val="333333"/>
          <w:spacing w:val="0"/>
          <w:sz w:val="32"/>
          <w:szCs w:val="32"/>
          <w:bdr w:val="none" w:color="auto" w:sz="0" w:space="0"/>
        </w:rPr>
        <w:t>级应急响应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接到</w:t>
      </w:r>
      <w:r>
        <w:rPr>
          <w:rFonts w:hint="default" w:ascii="Times New Roman" w:hAnsi="Times New Roman" w:eastAsia="宋体" w:cs="Times New Roman"/>
          <w:i w:val="0"/>
          <w:iCs w:val="0"/>
          <w:caps w:val="0"/>
          <w:color w:val="333333"/>
          <w:spacing w:val="0"/>
          <w:sz w:val="32"/>
          <w:szCs w:val="32"/>
          <w:bdr w:val="none" w:color="auto" w:sz="0" w:space="0"/>
        </w:rPr>
        <w:t>Ⅲ</w:t>
      </w:r>
      <w:r>
        <w:rPr>
          <w:rFonts w:hint="default" w:ascii="仿宋_GB2312" w:hAnsi="宋体" w:eastAsia="仿宋_GB2312" w:cs="仿宋_GB2312"/>
          <w:i w:val="0"/>
          <w:iCs w:val="0"/>
          <w:caps w:val="0"/>
          <w:color w:val="333333"/>
          <w:spacing w:val="0"/>
          <w:sz w:val="32"/>
          <w:szCs w:val="32"/>
          <w:bdr w:val="none" w:color="auto" w:sz="0" w:space="0"/>
        </w:rPr>
        <w:t>级特种设备突发事件信息，特种设备局核实后根据事态发展报总局分管负责同志。特种设备局启动</w:t>
      </w:r>
      <w:r>
        <w:rPr>
          <w:rFonts w:hint="default" w:ascii="Times New Roman" w:hAnsi="Times New Roman" w:eastAsia="宋体" w:cs="Times New Roman"/>
          <w:i w:val="0"/>
          <w:iCs w:val="0"/>
          <w:caps w:val="0"/>
          <w:color w:val="333333"/>
          <w:spacing w:val="0"/>
          <w:sz w:val="32"/>
          <w:szCs w:val="32"/>
          <w:bdr w:val="none" w:color="auto" w:sz="0" w:space="0"/>
        </w:rPr>
        <w:t>Ⅲ</w:t>
      </w:r>
      <w:r>
        <w:rPr>
          <w:rFonts w:hint="default" w:ascii="仿宋_GB2312" w:hAnsi="宋体" w:eastAsia="仿宋_GB2312" w:cs="仿宋_GB2312"/>
          <w:i w:val="0"/>
          <w:iCs w:val="0"/>
          <w:caps w:val="0"/>
          <w:color w:val="333333"/>
          <w:spacing w:val="0"/>
          <w:sz w:val="32"/>
          <w:szCs w:val="32"/>
          <w:bdr w:val="none" w:color="auto" w:sz="0" w:space="0"/>
        </w:rPr>
        <w:t>级应急响应，特种设备局主要负责同志任总指挥，开展应急响应相关工作。特种设备局业务处会同中国特检院组织现场工作组赶赴现场，主要开展以下工作：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）特种设备局会同中国特检院组织技术专家进行会商，研究分析事态，必要时为现场应急处置提供技术支持；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2</w:t>
      </w:r>
      <w:r>
        <w:rPr>
          <w:rFonts w:hint="default" w:ascii="仿宋_GB2312" w:hAnsi="宋体" w:eastAsia="仿宋_GB2312" w:cs="仿宋_GB2312"/>
          <w:i w:val="0"/>
          <w:iCs w:val="0"/>
          <w:caps w:val="0"/>
          <w:color w:val="333333"/>
          <w:spacing w:val="0"/>
          <w:sz w:val="32"/>
          <w:szCs w:val="32"/>
          <w:bdr w:val="none" w:color="auto" w:sz="0" w:space="0"/>
        </w:rPr>
        <w:t>）特种设备局指导地方开展突发事件原因分析；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）特种设备局及时向总局领导报告相关情况；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   （</w:t>
      </w:r>
      <w:r>
        <w:rPr>
          <w:rFonts w:hint="eastAsia" w:ascii="宋体" w:hAnsi="宋体" w:eastAsia="宋体" w:cs="宋体"/>
          <w:i w:val="0"/>
          <w:iCs w:val="0"/>
          <w:caps w:val="0"/>
          <w:color w:val="333333"/>
          <w:spacing w:val="0"/>
          <w:sz w:val="32"/>
          <w:szCs w:val="32"/>
          <w:bdr w:val="none" w:color="auto" w:sz="0" w:space="0"/>
        </w:rPr>
        <w:t>4</w:t>
      </w:r>
      <w:r>
        <w:rPr>
          <w:rFonts w:hint="default" w:ascii="仿宋_GB2312" w:hAnsi="宋体" w:eastAsia="仿宋_GB2312" w:cs="仿宋_GB2312"/>
          <w:i w:val="0"/>
          <w:iCs w:val="0"/>
          <w:caps w:val="0"/>
          <w:color w:val="333333"/>
          <w:spacing w:val="0"/>
          <w:sz w:val="32"/>
          <w:szCs w:val="32"/>
          <w:bdr w:val="none" w:color="auto" w:sz="0" w:space="0"/>
        </w:rPr>
        <w:t>）新闻宣传司会同特种设备局开展舆情监测，指导地方市场监管部门配合相关单位做好信息发布和舆论引导。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        4.2.4 </w:t>
      </w:r>
      <w:r>
        <w:rPr>
          <w:rFonts w:hint="default" w:ascii="Times New Roman" w:hAnsi="Times New Roman" w:eastAsia="宋体" w:cs="Times New Roman"/>
          <w:i w:val="0"/>
          <w:iCs w:val="0"/>
          <w:caps w:val="0"/>
          <w:color w:val="333333"/>
          <w:spacing w:val="0"/>
          <w:sz w:val="32"/>
          <w:szCs w:val="32"/>
          <w:bdr w:val="none" w:color="auto" w:sz="0" w:space="0"/>
        </w:rPr>
        <w:t>Ⅳ</w:t>
      </w:r>
      <w:r>
        <w:rPr>
          <w:rFonts w:hint="default" w:ascii="仿宋_GB2312" w:hAnsi="宋体" w:eastAsia="仿宋_GB2312" w:cs="仿宋_GB2312"/>
          <w:i w:val="0"/>
          <w:iCs w:val="0"/>
          <w:caps w:val="0"/>
          <w:color w:val="333333"/>
          <w:spacing w:val="0"/>
          <w:sz w:val="32"/>
          <w:szCs w:val="32"/>
          <w:bdr w:val="none" w:color="auto" w:sz="0" w:space="0"/>
        </w:rPr>
        <w:t>级应急响应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接到</w:t>
      </w:r>
      <w:r>
        <w:rPr>
          <w:rFonts w:hint="default" w:ascii="Times New Roman" w:hAnsi="Times New Roman" w:eastAsia="宋体" w:cs="Times New Roman"/>
          <w:i w:val="0"/>
          <w:iCs w:val="0"/>
          <w:caps w:val="0"/>
          <w:color w:val="333333"/>
          <w:spacing w:val="0"/>
          <w:sz w:val="32"/>
          <w:szCs w:val="32"/>
          <w:bdr w:val="none" w:color="auto" w:sz="0" w:space="0"/>
        </w:rPr>
        <w:t>Ⅳ</w:t>
      </w:r>
      <w:r>
        <w:rPr>
          <w:rFonts w:hint="default" w:ascii="仿宋_GB2312" w:hAnsi="宋体" w:eastAsia="仿宋_GB2312" w:cs="仿宋_GB2312"/>
          <w:i w:val="0"/>
          <w:iCs w:val="0"/>
          <w:caps w:val="0"/>
          <w:color w:val="333333"/>
          <w:spacing w:val="0"/>
          <w:sz w:val="32"/>
          <w:szCs w:val="32"/>
          <w:bdr w:val="none" w:color="auto" w:sz="0" w:space="0"/>
        </w:rPr>
        <w:t>级特种设备突发事件信息，特种设备局根据地方应对突发事件情况，及时了解和关注事态进展，特种设备局业务处会同中国特检院视情况组织现场工作组赶赴现场，中国特检院将相关信息纳入风险分析监测，加强预警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4.</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eastAsia" w:ascii="宋体" w:hAnsi="宋体" w:eastAsia="宋体" w:cs="宋体"/>
          <w:i w:val="0"/>
          <w:iCs w:val="0"/>
          <w:caps w:val="0"/>
          <w:color w:val="333333"/>
          <w:spacing w:val="0"/>
          <w:sz w:val="32"/>
          <w:szCs w:val="32"/>
          <w:bdr w:val="none" w:color="auto" w:sz="0" w:space="0"/>
        </w:rPr>
        <w:t>.</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eastAsia" w:ascii="宋体" w:hAnsi="宋体" w:eastAsia="宋体" w:cs="宋体"/>
          <w:i w:val="0"/>
          <w:iCs w:val="0"/>
          <w:caps w:val="0"/>
          <w:color w:val="333333"/>
          <w:spacing w:val="0"/>
          <w:sz w:val="32"/>
          <w:szCs w:val="32"/>
          <w:bdr w:val="none" w:color="auto" w:sz="0" w:space="0"/>
        </w:rPr>
        <w:t> </w:t>
      </w:r>
      <w:r>
        <w:rPr>
          <w:rFonts w:hint="default" w:ascii="仿宋_GB2312" w:hAnsi="宋体" w:eastAsia="仿宋_GB2312" w:cs="仿宋_GB2312"/>
          <w:i w:val="0"/>
          <w:iCs w:val="0"/>
          <w:caps w:val="0"/>
          <w:color w:val="333333"/>
          <w:spacing w:val="0"/>
          <w:sz w:val="32"/>
          <w:szCs w:val="32"/>
          <w:bdr w:val="none" w:color="auto" w:sz="0" w:space="0"/>
        </w:rPr>
        <w:t>应急协调处置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bookmarkStart w:id="56" w:name="_Toc1808"/>
      <w:bookmarkEnd w:id="56"/>
      <w:bookmarkStart w:id="57" w:name="_Toc4540"/>
      <w:bookmarkEnd w:id="57"/>
      <w:bookmarkStart w:id="58" w:name="_Toc2058566497"/>
      <w:bookmarkEnd w:id="58"/>
      <w:r>
        <w:rPr>
          <w:rFonts w:hint="default" w:ascii="仿宋_GB2312" w:hAnsi="宋体" w:eastAsia="仿宋_GB2312" w:cs="仿宋_GB2312"/>
          <w:i w:val="0"/>
          <w:iCs w:val="0"/>
          <w:caps w:val="0"/>
          <w:color w:val="333333"/>
          <w:spacing w:val="0"/>
          <w:sz w:val="32"/>
          <w:szCs w:val="32"/>
          <w:bdr w:val="none" w:color="auto" w:sz="0" w:space="0"/>
        </w:rPr>
        <w:t>现场应急处置工作中，特种设备局应保持与总局现场工作人员和突发事件发生地省（自治区、直辖市）市场监管部门的联系，掌握突发事件相关情况和现场处置情况，及时向领导小组报告特种设备突发事件事态发展及现场应急处置情况，执行领导小组下达的指令。对应急处置中的重大问题，由特种设备局根据领导小组指示协调解决，相关司局予以配合。参与突发事件应急处置的所有人员，应当严格遵守有关保密制度规定，不得擅自对外发布应急处置工作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Arial" w:hAnsi="Arial" w:cs="Arial"/>
          <w:b/>
          <w:bCs/>
          <w:sz w:val="32"/>
          <w:szCs w:val="32"/>
        </w:rPr>
      </w:pPr>
      <w:bookmarkStart w:id="59" w:name="_Toc470125595"/>
      <w:bookmarkEnd w:id="59"/>
      <w:r>
        <w:rPr>
          <w:rFonts w:hint="default" w:ascii="Arial" w:hAnsi="Arial" w:cs="Arial"/>
          <w:b/>
          <w:bCs/>
          <w:i w:val="0"/>
          <w:iCs w:val="0"/>
          <w:caps w:val="0"/>
          <w:color w:val="333333"/>
          <w:spacing w:val="0"/>
          <w:sz w:val="32"/>
          <w:szCs w:val="32"/>
          <w:bdr w:val="none" w:color="auto" w:sz="0" w:space="0"/>
        </w:rPr>
        <w:t>4.</w:t>
      </w:r>
      <w:r>
        <w:rPr>
          <w:rFonts w:hint="default" w:ascii="Times New Roman" w:hAnsi="Times New Roman" w:eastAsia="楷体_GB2312" w:cs="Times New Roman"/>
          <w:b w:val="0"/>
          <w:bCs w:val="0"/>
          <w:i w:val="0"/>
          <w:iCs w:val="0"/>
          <w:caps w:val="0"/>
          <w:color w:val="333333"/>
          <w:spacing w:val="0"/>
          <w:sz w:val="32"/>
          <w:szCs w:val="32"/>
          <w:bdr w:val="none" w:color="auto" w:sz="0" w:space="0"/>
        </w:rPr>
        <w:t>3</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响应级别调整及终止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bookmarkStart w:id="60" w:name="_Toc1712531440"/>
      <w:bookmarkEnd w:id="60"/>
      <w:r>
        <w:rPr>
          <w:rFonts w:hint="eastAsia" w:ascii="宋体" w:hAnsi="宋体" w:eastAsia="宋体" w:cs="宋体"/>
          <w:i w:val="0"/>
          <w:iCs w:val="0"/>
          <w:caps w:val="0"/>
          <w:color w:val="333333"/>
          <w:spacing w:val="0"/>
          <w:sz w:val="32"/>
          <w:szCs w:val="32"/>
          <w:bdr w:val="none" w:color="auto" w:sz="0" w:space="0"/>
        </w:rPr>
        <w:t>4.</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eastAsia" w:ascii="宋体" w:hAnsi="宋体" w:eastAsia="宋体" w:cs="宋体"/>
          <w:i w:val="0"/>
          <w:iCs w:val="0"/>
          <w:caps w:val="0"/>
          <w:color w:val="333333"/>
          <w:spacing w:val="0"/>
          <w:sz w:val="32"/>
          <w:szCs w:val="32"/>
          <w:bdr w:val="none" w:color="auto" w:sz="0" w:space="0"/>
        </w:rPr>
        <w:t>.1 </w:t>
      </w:r>
      <w:r>
        <w:rPr>
          <w:rFonts w:hint="default" w:ascii="仿宋_GB2312" w:hAnsi="宋体" w:eastAsia="仿宋_GB2312" w:cs="仿宋_GB2312"/>
          <w:i w:val="0"/>
          <w:iCs w:val="0"/>
          <w:caps w:val="0"/>
          <w:color w:val="333333"/>
          <w:spacing w:val="0"/>
          <w:sz w:val="32"/>
          <w:szCs w:val="32"/>
          <w:bdr w:val="none" w:color="auto" w:sz="0" w:space="0"/>
        </w:rPr>
        <w:t>响应级别提升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当特种设备突发事件进一步加重，影响或危害扩大并有蔓延趋势，经特种设备局组织专家分析评估，认为事件情况复杂、危害难以控制时，应相应提升响应级别。</w:t>
      </w:r>
      <w:r>
        <w:rPr>
          <w:rFonts w:hint="default" w:ascii="Times New Roman" w:hAnsi="Times New Roman" w:eastAsia="宋体" w:cs="Times New Roman"/>
          <w:i w:val="0"/>
          <w:iCs w:val="0"/>
          <w:caps w:val="0"/>
          <w:color w:val="333333"/>
          <w:spacing w:val="0"/>
          <w:sz w:val="32"/>
          <w:szCs w:val="32"/>
          <w:bdr w:val="none" w:color="auto" w:sz="0" w:space="0"/>
        </w:rPr>
        <w:t>Ⅱ</w:t>
      </w:r>
      <w:r>
        <w:rPr>
          <w:rFonts w:hint="default" w:ascii="仿宋_GB2312" w:hAnsi="宋体" w:eastAsia="仿宋_GB2312" w:cs="仿宋_GB2312"/>
          <w:i w:val="0"/>
          <w:iCs w:val="0"/>
          <w:caps w:val="0"/>
          <w:color w:val="333333"/>
          <w:spacing w:val="0"/>
          <w:sz w:val="32"/>
          <w:szCs w:val="32"/>
          <w:bdr w:val="none" w:color="auto" w:sz="0" w:space="0"/>
        </w:rPr>
        <w:t>级应急响应和Ⅲ级应急响应级别提升，需经领导小组批准。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当全国性或区域性重要活动期间发生特种设备突发事件时，领导小组可相应提高一级响应级别，加大应急处置力度，确保迅速、有效应对特种设备突发事件，维护社会稳定。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bookmarkStart w:id="61" w:name="_Toc1469871674"/>
      <w:bookmarkEnd w:id="61"/>
      <w:r>
        <w:rPr>
          <w:rFonts w:hint="eastAsia" w:ascii="宋体" w:hAnsi="宋体" w:eastAsia="宋体" w:cs="宋体"/>
          <w:i w:val="0"/>
          <w:iCs w:val="0"/>
          <w:caps w:val="0"/>
          <w:color w:val="333333"/>
          <w:spacing w:val="0"/>
          <w:sz w:val="32"/>
          <w:szCs w:val="32"/>
          <w:bdr w:val="none" w:color="auto" w:sz="0" w:space="0"/>
        </w:rPr>
        <w:t>4.</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eastAsia" w:ascii="宋体" w:hAnsi="宋体" w:eastAsia="宋体" w:cs="宋体"/>
          <w:i w:val="0"/>
          <w:iCs w:val="0"/>
          <w:caps w:val="0"/>
          <w:color w:val="333333"/>
          <w:spacing w:val="0"/>
          <w:sz w:val="32"/>
          <w:szCs w:val="32"/>
          <w:bdr w:val="none" w:color="auto" w:sz="0" w:space="0"/>
        </w:rPr>
        <w:t>.2 </w:t>
      </w:r>
      <w:r>
        <w:rPr>
          <w:rFonts w:hint="default" w:ascii="仿宋_GB2312" w:hAnsi="宋体" w:eastAsia="仿宋_GB2312" w:cs="仿宋_GB2312"/>
          <w:i w:val="0"/>
          <w:iCs w:val="0"/>
          <w:caps w:val="0"/>
          <w:color w:val="333333"/>
          <w:spacing w:val="0"/>
          <w:sz w:val="32"/>
          <w:szCs w:val="32"/>
          <w:bdr w:val="none" w:color="auto" w:sz="0" w:space="0"/>
        </w:rPr>
        <w:t>响应级别降低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特种设备突发事件危害或不良影响得到有效控制，无进一步蔓延趋势的，可降低应急响应级别。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bookmarkStart w:id="62" w:name="_Toc926915290"/>
      <w:bookmarkEnd w:id="62"/>
      <w:r>
        <w:rPr>
          <w:rFonts w:hint="eastAsia" w:ascii="宋体" w:hAnsi="宋体" w:eastAsia="宋体" w:cs="宋体"/>
          <w:i w:val="0"/>
          <w:iCs w:val="0"/>
          <w:caps w:val="0"/>
          <w:color w:val="333333"/>
          <w:spacing w:val="0"/>
          <w:sz w:val="32"/>
          <w:szCs w:val="32"/>
          <w:bdr w:val="none" w:color="auto" w:sz="0" w:space="0"/>
        </w:rPr>
        <w:t>4.</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eastAsia" w:ascii="宋体" w:hAnsi="宋体" w:eastAsia="宋体" w:cs="宋体"/>
          <w:i w:val="0"/>
          <w:iCs w:val="0"/>
          <w:caps w:val="0"/>
          <w:color w:val="333333"/>
          <w:spacing w:val="0"/>
          <w:sz w:val="32"/>
          <w:szCs w:val="32"/>
          <w:bdr w:val="none" w:color="auto" w:sz="0" w:space="0"/>
        </w:rPr>
        <w:t>.3 </w:t>
      </w:r>
      <w:r>
        <w:rPr>
          <w:rFonts w:hint="default" w:ascii="仿宋_GB2312" w:hAnsi="宋体" w:eastAsia="仿宋_GB2312" w:cs="仿宋_GB2312"/>
          <w:i w:val="0"/>
          <w:iCs w:val="0"/>
          <w:caps w:val="0"/>
          <w:color w:val="333333"/>
          <w:spacing w:val="0"/>
          <w:sz w:val="32"/>
          <w:szCs w:val="32"/>
          <w:bdr w:val="none" w:color="auto" w:sz="0" w:space="0"/>
        </w:rPr>
        <w:t>响应终止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当特种设备突发事件得到控制，造成的危害或不良影响已消除或得到了有效控制，响应终止。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Calibri" w:hAnsi="Calibri" w:cs="Calibri"/>
          <w:b/>
          <w:bCs/>
          <w:sz w:val="32"/>
          <w:szCs w:val="32"/>
        </w:rPr>
      </w:pPr>
      <w:bookmarkStart w:id="63" w:name="_Toc31352"/>
      <w:bookmarkEnd w:id="63"/>
      <w:bookmarkStart w:id="64" w:name="_Toc1335669488"/>
      <w:bookmarkEnd w:id="64"/>
      <w:bookmarkStart w:id="65" w:name="_Toc17652"/>
      <w:bookmarkEnd w:id="65"/>
      <w:bookmarkStart w:id="66" w:name="_Toc1534095279"/>
      <w:bookmarkEnd w:id="66"/>
      <w:r>
        <w:rPr>
          <w:rFonts w:hint="default" w:ascii="Calibri" w:hAnsi="Calibri" w:cs="Calibri"/>
          <w:b/>
          <w:bCs/>
          <w:i w:val="0"/>
          <w:iCs w:val="0"/>
          <w:caps w:val="0"/>
          <w:color w:val="333333"/>
          <w:spacing w:val="0"/>
          <w:sz w:val="32"/>
          <w:szCs w:val="32"/>
          <w:bdr w:val="none" w:color="auto" w:sz="0" w:space="0"/>
        </w:rPr>
        <w:t>5 </w:t>
      </w:r>
      <w:r>
        <w:rPr>
          <w:rFonts w:hint="eastAsia" w:ascii="黑体" w:hAnsi="宋体" w:eastAsia="黑体" w:cs="黑体"/>
          <w:b/>
          <w:bCs/>
          <w:i w:val="0"/>
          <w:iCs w:val="0"/>
          <w:caps w:val="0"/>
          <w:color w:val="333333"/>
          <w:spacing w:val="0"/>
          <w:sz w:val="32"/>
          <w:szCs w:val="32"/>
          <w:bdr w:val="none" w:color="auto" w:sz="0" w:space="0"/>
        </w:rPr>
        <w:t>后期工作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Arial" w:hAnsi="Arial" w:cs="Arial"/>
          <w:b/>
          <w:bCs/>
          <w:sz w:val="32"/>
          <w:szCs w:val="32"/>
        </w:rPr>
      </w:pPr>
      <w:bookmarkStart w:id="67" w:name="_Toc16294"/>
      <w:bookmarkEnd w:id="67"/>
      <w:bookmarkStart w:id="68" w:name="_Toc1314519754"/>
      <w:bookmarkEnd w:id="68"/>
      <w:bookmarkStart w:id="69" w:name="_Toc1162004011"/>
      <w:bookmarkEnd w:id="69"/>
      <w:bookmarkStart w:id="70" w:name="_Toc996"/>
      <w:bookmarkEnd w:id="70"/>
      <w:r>
        <w:rPr>
          <w:rFonts w:hint="default" w:ascii="Arial" w:hAnsi="Arial" w:cs="Arial"/>
          <w:b/>
          <w:bCs/>
          <w:i w:val="0"/>
          <w:iCs w:val="0"/>
          <w:caps w:val="0"/>
          <w:color w:val="333333"/>
          <w:spacing w:val="0"/>
          <w:sz w:val="32"/>
          <w:szCs w:val="32"/>
          <w:bdr w:val="none" w:color="auto" w:sz="0" w:space="0"/>
        </w:rPr>
        <w:t>5.1 </w:t>
      </w:r>
      <w:r>
        <w:rPr>
          <w:rFonts w:hint="default" w:ascii="楷体_GB2312" w:hAnsi="Arial" w:eastAsia="楷体_GB2312" w:cs="楷体_GB2312"/>
          <w:b/>
          <w:bCs/>
          <w:i w:val="0"/>
          <w:iCs w:val="0"/>
          <w:caps w:val="0"/>
          <w:color w:val="333333"/>
          <w:spacing w:val="0"/>
          <w:sz w:val="32"/>
          <w:szCs w:val="32"/>
          <w:bdr w:val="none" w:color="auto" w:sz="0" w:space="0"/>
        </w:rPr>
        <w:t>善后措施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市场监管总局积极指导、协助省（自治区、直辖市）人民政府和市场监管部门做好特种设备突发事件善后工作，对涉事特种设备检验检测、安全评估工作提供技术指导。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71" w:name="_Toc1436169472"/>
      <w:bookmarkEnd w:id="71"/>
      <w:bookmarkStart w:id="72" w:name="_Toc24249"/>
      <w:bookmarkEnd w:id="72"/>
      <w:bookmarkStart w:id="73" w:name="_Toc1716020748"/>
      <w:bookmarkEnd w:id="73"/>
      <w:bookmarkStart w:id="74" w:name="_Toc28"/>
      <w:bookmarkEnd w:id="74"/>
      <w:r>
        <w:rPr>
          <w:rFonts w:hint="default" w:ascii="Arial" w:hAnsi="Arial" w:cs="Arial"/>
          <w:b/>
          <w:bCs/>
          <w:i w:val="0"/>
          <w:iCs w:val="0"/>
          <w:caps w:val="0"/>
          <w:color w:val="333333"/>
          <w:spacing w:val="0"/>
          <w:sz w:val="32"/>
          <w:szCs w:val="32"/>
          <w:bdr w:val="none" w:color="auto" w:sz="0" w:space="0"/>
        </w:rPr>
        <w:t>5.2 </w:t>
      </w:r>
      <w:r>
        <w:rPr>
          <w:rFonts w:hint="default" w:ascii="楷体_GB2312" w:hAnsi="Arial" w:eastAsia="楷体_GB2312" w:cs="楷体_GB2312"/>
          <w:b/>
          <w:bCs/>
          <w:i w:val="0"/>
          <w:iCs w:val="0"/>
          <w:caps w:val="0"/>
          <w:color w:val="333333"/>
          <w:spacing w:val="0"/>
          <w:sz w:val="32"/>
          <w:szCs w:val="32"/>
          <w:bdr w:val="none" w:color="auto" w:sz="0" w:space="0"/>
        </w:rPr>
        <w:t>事故调查处理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对属于特种设备事故范畴的突发事件，依照《中华人民共和国特种设备安全法》《特种设备安全监察条例》《特种设备事故报告和调查处理规定》《特种设备事故报告和调查处理导则》等有关规定组织开展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Calibri" w:hAnsi="Calibri" w:cs="Calibri"/>
          <w:b/>
          <w:bCs/>
          <w:sz w:val="32"/>
          <w:szCs w:val="32"/>
        </w:rPr>
      </w:pPr>
      <w:bookmarkStart w:id="75" w:name="_Toc615955993"/>
      <w:bookmarkEnd w:id="75"/>
      <w:bookmarkStart w:id="76" w:name="_Toc1601254227"/>
      <w:bookmarkEnd w:id="76"/>
      <w:bookmarkStart w:id="77" w:name="_Toc1069"/>
      <w:bookmarkEnd w:id="77"/>
      <w:bookmarkStart w:id="78" w:name="_Toc25344"/>
      <w:bookmarkEnd w:id="78"/>
      <w:r>
        <w:rPr>
          <w:rFonts w:hint="default" w:ascii="Calibri" w:hAnsi="Calibri" w:cs="Calibri"/>
          <w:b/>
          <w:bCs/>
          <w:i w:val="0"/>
          <w:iCs w:val="0"/>
          <w:caps w:val="0"/>
          <w:color w:val="333333"/>
          <w:spacing w:val="0"/>
          <w:sz w:val="32"/>
          <w:szCs w:val="32"/>
          <w:bdr w:val="none" w:color="auto" w:sz="0" w:space="0"/>
        </w:rPr>
        <w:t>6 </w:t>
      </w:r>
      <w:r>
        <w:rPr>
          <w:rFonts w:hint="eastAsia" w:ascii="黑体" w:hAnsi="宋体" w:eastAsia="黑体" w:cs="黑体"/>
          <w:b/>
          <w:bCs/>
          <w:i w:val="0"/>
          <w:iCs w:val="0"/>
          <w:caps w:val="0"/>
          <w:color w:val="333333"/>
          <w:spacing w:val="0"/>
          <w:sz w:val="32"/>
          <w:szCs w:val="32"/>
          <w:bdr w:val="none" w:color="auto" w:sz="0" w:space="0"/>
        </w:rPr>
        <w:t>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79" w:name="_Toc1871"/>
      <w:bookmarkEnd w:id="79"/>
      <w:bookmarkStart w:id="80" w:name="_Toc2140728218"/>
      <w:bookmarkEnd w:id="80"/>
      <w:bookmarkStart w:id="81" w:name="_Toc17607"/>
      <w:bookmarkEnd w:id="81"/>
      <w:bookmarkStart w:id="82" w:name="_Toc908870587"/>
      <w:bookmarkEnd w:id="82"/>
      <w:r>
        <w:rPr>
          <w:rFonts w:hint="default" w:ascii="Arial" w:hAnsi="Arial" w:cs="Arial"/>
          <w:b/>
          <w:bCs/>
          <w:i w:val="0"/>
          <w:iCs w:val="0"/>
          <w:caps w:val="0"/>
          <w:color w:val="333333"/>
          <w:spacing w:val="0"/>
          <w:sz w:val="32"/>
          <w:szCs w:val="32"/>
          <w:bdr w:val="none" w:color="auto" w:sz="0" w:space="0"/>
        </w:rPr>
        <w:t>6.1 </w:t>
      </w:r>
      <w:r>
        <w:rPr>
          <w:rFonts w:hint="default" w:ascii="楷体_GB2312" w:hAnsi="Arial" w:eastAsia="楷体_GB2312" w:cs="楷体_GB2312"/>
          <w:b/>
          <w:bCs/>
          <w:i w:val="0"/>
          <w:iCs w:val="0"/>
          <w:caps w:val="0"/>
          <w:color w:val="333333"/>
          <w:spacing w:val="0"/>
          <w:sz w:val="32"/>
          <w:szCs w:val="32"/>
          <w:bdr w:val="none" w:color="auto" w:sz="0" w:space="0"/>
        </w:rPr>
        <w:t>制度和资金保障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6.1.1 </w:t>
      </w:r>
      <w:r>
        <w:rPr>
          <w:rFonts w:hint="default" w:ascii="仿宋_GB2312" w:hAnsi="宋体" w:eastAsia="仿宋_GB2312" w:cs="仿宋_GB2312"/>
          <w:i w:val="0"/>
          <w:iCs w:val="0"/>
          <w:caps w:val="0"/>
          <w:color w:val="333333"/>
          <w:spacing w:val="0"/>
          <w:sz w:val="32"/>
          <w:szCs w:val="32"/>
          <w:bdr w:val="none" w:color="auto" w:sz="0" w:space="0"/>
        </w:rPr>
        <w:t>总局及地方市场监管部门加强应急值班值守，确保应急状态下的通信畅通。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6.1.2 </w:t>
      </w:r>
      <w:r>
        <w:rPr>
          <w:rFonts w:hint="default" w:ascii="仿宋_GB2312" w:hAnsi="宋体" w:eastAsia="仿宋_GB2312" w:cs="仿宋_GB2312"/>
          <w:i w:val="0"/>
          <w:iCs w:val="0"/>
          <w:caps w:val="0"/>
          <w:color w:val="333333"/>
          <w:spacing w:val="0"/>
          <w:sz w:val="32"/>
          <w:szCs w:val="32"/>
          <w:bdr w:val="none" w:color="auto" w:sz="0" w:space="0"/>
        </w:rPr>
        <w:t>各级市场监管部门应把特种设备突发事件应对工作所必需的资金等列入预算，保障应急工作需要。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6.1.3 </w:t>
      </w:r>
      <w:r>
        <w:rPr>
          <w:rFonts w:hint="default" w:ascii="仿宋_GB2312" w:hAnsi="宋体" w:eastAsia="仿宋_GB2312" w:cs="仿宋_GB2312"/>
          <w:i w:val="0"/>
          <w:iCs w:val="0"/>
          <w:caps w:val="0"/>
          <w:color w:val="333333"/>
          <w:spacing w:val="0"/>
          <w:sz w:val="32"/>
          <w:szCs w:val="32"/>
          <w:bdr w:val="none" w:color="auto" w:sz="0" w:space="0"/>
        </w:rPr>
        <w:t>地方各级市场监管部门、有关企业应当在同级人民政府的领导下，针对可能发生的特种设备突发事件类型，配备相应的防护装备、检测仪器、应急车辆、通讯装备等。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83" w:name="_Toc1063824057"/>
      <w:bookmarkEnd w:id="83"/>
      <w:bookmarkStart w:id="84" w:name="_Toc3275"/>
      <w:bookmarkEnd w:id="84"/>
      <w:bookmarkStart w:id="85" w:name="_Toc158915211"/>
      <w:bookmarkEnd w:id="85"/>
      <w:bookmarkStart w:id="86" w:name="_Toc28894"/>
      <w:bookmarkEnd w:id="86"/>
      <w:r>
        <w:rPr>
          <w:rFonts w:hint="default" w:ascii="Arial" w:hAnsi="Arial" w:cs="Arial"/>
          <w:b/>
          <w:bCs/>
          <w:i w:val="0"/>
          <w:iCs w:val="0"/>
          <w:caps w:val="0"/>
          <w:color w:val="333333"/>
          <w:spacing w:val="0"/>
          <w:sz w:val="32"/>
          <w:szCs w:val="32"/>
          <w:bdr w:val="none" w:color="auto" w:sz="0" w:space="0"/>
        </w:rPr>
        <w:t>6.2 </w:t>
      </w:r>
      <w:r>
        <w:rPr>
          <w:rFonts w:hint="default" w:ascii="楷体_GB2312" w:hAnsi="Arial" w:eastAsia="楷体_GB2312" w:cs="楷体_GB2312"/>
          <w:b/>
          <w:bCs/>
          <w:i w:val="0"/>
          <w:iCs w:val="0"/>
          <w:caps w:val="0"/>
          <w:color w:val="333333"/>
          <w:spacing w:val="0"/>
          <w:sz w:val="32"/>
          <w:szCs w:val="32"/>
          <w:bdr w:val="none" w:color="auto" w:sz="0" w:space="0"/>
        </w:rPr>
        <w:t>技术储备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6.2.1 </w:t>
      </w:r>
      <w:r>
        <w:rPr>
          <w:rFonts w:hint="default" w:ascii="仿宋_GB2312" w:hAnsi="宋体" w:eastAsia="仿宋_GB2312" w:cs="仿宋_GB2312"/>
          <w:i w:val="0"/>
          <w:iCs w:val="0"/>
          <w:caps w:val="0"/>
          <w:color w:val="333333"/>
          <w:spacing w:val="0"/>
          <w:sz w:val="32"/>
          <w:szCs w:val="32"/>
          <w:bdr w:val="none" w:color="auto" w:sz="0" w:space="0"/>
        </w:rPr>
        <w:t>特种设备局加强全国应急指挥调度，并动态更新特种设备突发事件应急处置和事故调查专家库，指导开展特种设备应急处置和事故调查工作。中国特检院协助开展特种设备应急处置和事故调查工作。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6.2.2 </w:t>
      </w:r>
      <w:r>
        <w:rPr>
          <w:rFonts w:hint="default" w:ascii="仿宋_GB2312" w:hAnsi="宋体" w:eastAsia="仿宋_GB2312" w:cs="仿宋_GB2312"/>
          <w:i w:val="0"/>
          <w:iCs w:val="0"/>
          <w:caps w:val="0"/>
          <w:color w:val="333333"/>
          <w:spacing w:val="0"/>
          <w:sz w:val="32"/>
          <w:szCs w:val="32"/>
          <w:bdr w:val="none" w:color="auto" w:sz="0" w:space="0"/>
        </w:rPr>
        <w:t>特种设备局组织建立特种设备突发事件应急预案库，根据特种设备类型和特点，制定特种设备应急处置方案编写指南，为提升企业应急处置能力提供指导。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6.2.3 </w:t>
      </w:r>
      <w:r>
        <w:rPr>
          <w:rFonts w:hint="default" w:ascii="仿宋_GB2312" w:hAnsi="宋体" w:eastAsia="仿宋_GB2312" w:cs="仿宋_GB2312"/>
          <w:i w:val="0"/>
          <w:iCs w:val="0"/>
          <w:caps w:val="0"/>
          <w:color w:val="333333"/>
          <w:spacing w:val="0"/>
          <w:sz w:val="32"/>
          <w:szCs w:val="32"/>
          <w:bdr w:val="none" w:color="auto" w:sz="0" w:space="0"/>
        </w:rPr>
        <w:t>特种设备局组织建立应急处置案例库，定期组织对近期发生的特种设备突发事件案例进行分析，组织开展与特种设备应急处置有关的科学技术研究。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6.2.4 </w:t>
      </w:r>
      <w:r>
        <w:rPr>
          <w:rFonts w:hint="default" w:ascii="仿宋_GB2312" w:hAnsi="宋体" w:eastAsia="仿宋_GB2312" w:cs="仿宋_GB2312"/>
          <w:i w:val="0"/>
          <w:iCs w:val="0"/>
          <w:caps w:val="0"/>
          <w:color w:val="333333"/>
          <w:spacing w:val="0"/>
          <w:sz w:val="32"/>
          <w:szCs w:val="32"/>
          <w:bdr w:val="none" w:color="auto" w:sz="0" w:space="0"/>
        </w:rPr>
        <w:t>特种设备局组织建设国家级特种设备应急演练实训基地，各级市场监管部门应结合本地工作实际，根据需要建立应急专家库，制定应急预案，做好日常管理和维护，并定期组织开展应急演练。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6.2.5 </w:t>
      </w:r>
      <w:r>
        <w:rPr>
          <w:rFonts w:hint="default" w:ascii="仿宋_GB2312" w:hAnsi="宋体" w:eastAsia="仿宋_GB2312" w:cs="仿宋_GB2312"/>
          <w:i w:val="0"/>
          <w:iCs w:val="0"/>
          <w:caps w:val="0"/>
          <w:color w:val="333333"/>
          <w:spacing w:val="0"/>
          <w:sz w:val="32"/>
          <w:szCs w:val="32"/>
          <w:bdr w:val="none" w:color="auto" w:sz="0" w:space="0"/>
        </w:rPr>
        <w:t>各级市场监管部门要督促引导有关企业充分利用自身现有技术人才资源和技术设备设施资源，提供在应急状态下的技术支持。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Arial" w:hAnsi="Arial" w:cs="Arial"/>
          <w:b/>
          <w:bCs/>
          <w:sz w:val="32"/>
          <w:szCs w:val="32"/>
        </w:rPr>
      </w:pPr>
      <w:bookmarkStart w:id="87" w:name="_Toc289"/>
      <w:bookmarkEnd w:id="87"/>
      <w:bookmarkStart w:id="88" w:name="_Toc14465"/>
      <w:bookmarkEnd w:id="88"/>
      <w:bookmarkStart w:id="89" w:name="_Toc1093571226"/>
      <w:bookmarkEnd w:id="89"/>
      <w:bookmarkStart w:id="90" w:name="_Toc1768910588"/>
      <w:bookmarkEnd w:id="90"/>
      <w:r>
        <w:rPr>
          <w:rFonts w:hint="default" w:ascii="Arial" w:hAnsi="Arial" w:cs="Arial"/>
          <w:b/>
          <w:bCs/>
          <w:i w:val="0"/>
          <w:iCs w:val="0"/>
          <w:caps w:val="0"/>
          <w:color w:val="333333"/>
          <w:spacing w:val="0"/>
          <w:sz w:val="32"/>
          <w:szCs w:val="32"/>
          <w:bdr w:val="none" w:color="auto" w:sz="0" w:space="0"/>
        </w:rPr>
        <w:t>6.3 </w:t>
      </w:r>
      <w:r>
        <w:rPr>
          <w:rFonts w:hint="default" w:ascii="楷体_GB2312" w:hAnsi="Arial" w:eastAsia="楷体_GB2312" w:cs="楷体_GB2312"/>
          <w:b/>
          <w:bCs/>
          <w:i w:val="0"/>
          <w:iCs w:val="0"/>
          <w:caps w:val="0"/>
          <w:color w:val="333333"/>
          <w:spacing w:val="0"/>
          <w:sz w:val="32"/>
          <w:szCs w:val="32"/>
          <w:bdr w:val="none" w:color="auto" w:sz="0" w:space="0"/>
        </w:rPr>
        <w:t>新闻宣传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        6.3.1 </w:t>
      </w:r>
      <w:r>
        <w:rPr>
          <w:rFonts w:hint="default" w:ascii="仿宋_GB2312" w:hAnsi="宋体" w:eastAsia="仿宋_GB2312" w:cs="仿宋_GB2312"/>
          <w:i w:val="0"/>
          <w:iCs w:val="0"/>
          <w:caps w:val="0"/>
          <w:color w:val="333333"/>
          <w:spacing w:val="0"/>
          <w:sz w:val="32"/>
          <w:szCs w:val="32"/>
          <w:bdr w:val="none" w:color="auto" w:sz="0" w:space="0"/>
        </w:rPr>
        <w:t>特种设备局联合新闻宣传司，会同相关单位依职责加强同新闻宣传、应急管理、文化旅游、广播电视等部门联系，广泛宣传特种设备突发事件应急法律法规等知识，增强公众风险防范意识，提高全社会的避险能力和自救互救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sz w:val="32"/>
          <w:szCs w:val="32"/>
          <w:bdr w:val="none" w:color="auto" w:sz="0" w:space="0"/>
        </w:rPr>
        <w:t>        6.3.2 </w:t>
      </w:r>
      <w:r>
        <w:rPr>
          <w:rFonts w:hint="default" w:ascii="仿宋_GB2312" w:hAnsi="宋体" w:eastAsia="仿宋_GB2312" w:cs="仿宋_GB2312"/>
          <w:i w:val="0"/>
          <w:iCs w:val="0"/>
          <w:caps w:val="0"/>
          <w:color w:val="333333"/>
          <w:spacing w:val="0"/>
          <w:sz w:val="32"/>
          <w:szCs w:val="32"/>
          <w:bdr w:val="none" w:color="auto" w:sz="0" w:space="0"/>
        </w:rPr>
        <w:t>各级市场监管部门要加大宣传力度，会同相关单位积极向公众和员工宣传特种设备危险性及发生事故可能造成的危害，广泛宣传应急救援有关法律法规和事故预防、避险、避灾、自救、互救的常识。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Arial" w:hAnsi="Arial" w:cs="Arial"/>
          <w:b/>
          <w:bCs/>
          <w:sz w:val="32"/>
          <w:szCs w:val="32"/>
        </w:rPr>
      </w:pPr>
      <w:bookmarkStart w:id="91" w:name="_Toc32025"/>
      <w:bookmarkEnd w:id="91"/>
      <w:bookmarkStart w:id="92" w:name="_Toc288784573"/>
      <w:bookmarkEnd w:id="92"/>
      <w:bookmarkStart w:id="93" w:name="_Toc1943583092"/>
      <w:bookmarkEnd w:id="93"/>
      <w:bookmarkStart w:id="94" w:name="_Toc16814"/>
      <w:bookmarkEnd w:id="94"/>
      <w:r>
        <w:rPr>
          <w:rFonts w:hint="default" w:ascii="Arial" w:hAnsi="Arial" w:cs="Arial"/>
          <w:b/>
          <w:bCs/>
          <w:i w:val="0"/>
          <w:iCs w:val="0"/>
          <w:caps w:val="0"/>
          <w:color w:val="333333"/>
          <w:spacing w:val="0"/>
          <w:sz w:val="32"/>
          <w:szCs w:val="32"/>
          <w:bdr w:val="none" w:color="auto" w:sz="0" w:space="0"/>
        </w:rPr>
        <w:t>6.4 </w:t>
      </w:r>
      <w:r>
        <w:rPr>
          <w:rFonts w:hint="default" w:ascii="楷体_GB2312" w:hAnsi="Arial" w:eastAsia="楷体_GB2312" w:cs="楷体_GB2312"/>
          <w:b/>
          <w:bCs/>
          <w:i w:val="0"/>
          <w:iCs w:val="0"/>
          <w:caps w:val="0"/>
          <w:color w:val="333333"/>
          <w:spacing w:val="0"/>
          <w:sz w:val="32"/>
          <w:szCs w:val="32"/>
          <w:bdr w:val="none" w:color="auto" w:sz="0" w:space="0"/>
        </w:rPr>
        <w:t>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各级市场监管部门要定期组织开展特种设备突发事件培训教育，提高应急处置人员信息报送及时性、准确性，提升应对特种设备突发事件能力。有关企业按照规定对员工进行特种设备突发事件应急知识培训，增强员工安全意识，提高现场应急处置和自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95" w:name="_Toc1553404101"/>
      <w:bookmarkEnd w:id="95"/>
      <w:bookmarkStart w:id="96" w:name="_Toc9083"/>
      <w:bookmarkEnd w:id="96"/>
      <w:bookmarkStart w:id="97" w:name="_Toc678780635"/>
      <w:bookmarkEnd w:id="97"/>
      <w:bookmarkStart w:id="98" w:name="_Toc24397"/>
      <w:bookmarkEnd w:id="98"/>
      <w:r>
        <w:rPr>
          <w:rFonts w:hint="default" w:ascii="Arial" w:hAnsi="Arial" w:cs="Arial"/>
          <w:b/>
          <w:bCs/>
          <w:i w:val="0"/>
          <w:iCs w:val="0"/>
          <w:caps w:val="0"/>
          <w:color w:val="333333"/>
          <w:spacing w:val="0"/>
          <w:sz w:val="32"/>
          <w:szCs w:val="32"/>
          <w:bdr w:val="none" w:color="auto" w:sz="0" w:space="0"/>
        </w:rPr>
        <w:t>6.5 </w:t>
      </w:r>
      <w:r>
        <w:rPr>
          <w:rFonts w:hint="default" w:ascii="楷体_GB2312" w:hAnsi="Arial" w:eastAsia="楷体_GB2312" w:cs="楷体_GB2312"/>
          <w:b/>
          <w:bCs/>
          <w:i w:val="0"/>
          <w:iCs w:val="0"/>
          <w:caps w:val="0"/>
          <w:color w:val="333333"/>
          <w:spacing w:val="0"/>
          <w:sz w:val="32"/>
          <w:szCs w:val="32"/>
          <w:bdr w:val="none" w:color="auto" w:sz="0" w:space="0"/>
        </w:rPr>
        <w:t>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市场监管总局会同国务院有关部门、地方人民政府、地方各级市场监管部门，每</w:t>
      </w:r>
      <w:r>
        <w:rPr>
          <w:rFonts w:hint="eastAsia" w:ascii="宋体" w:hAnsi="宋体" w:eastAsia="宋体" w:cs="宋体"/>
          <w:i w:val="0"/>
          <w:iCs w:val="0"/>
          <w:caps w:val="0"/>
          <w:color w:val="333333"/>
          <w:spacing w:val="0"/>
          <w:sz w:val="32"/>
          <w:szCs w:val="32"/>
          <w:bdr w:val="none" w:color="auto" w:sz="0" w:space="0"/>
        </w:rPr>
        <w:t>3</w:t>
      </w:r>
      <w:r>
        <w:rPr>
          <w:rFonts w:hint="default" w:ascii="仿宋_GB2312" w:hAnsi="宋体" w:eastAsia="仿宋_GB2312" w:cs="仿宋_GB2312"/>
          <w:i w:val="0"/>
          <w:iCs w:val="0"/>
          <w:caps w:val="0"/>
          <w:color w:val="333333"/>
          <w:spacing w:val="0"/>
          <w:sz w:val="32"/>
          <w:szCs w:val="32"/>
          <w:bdr w:val="none" w:color="auto" w:sz="0" w:space="0"/>
        </w:rPr>
        <w:t>年至少组织</w:t>
      </w:r>
      <w:r>
        <w:rPr>
          <w:rFonts w:hint="default" w:ascii="Times New Roman" w:hAnsi="Times New Roman" w:eastAsia="宋体" w:cs="Times New Roman"/>
          <w:i w:val="0"/>
          <w:iCs w:val="0"/>
          <w:caps w:val="0"/>
          <w:color w:val="333333"/>
          <w:spacing w:val="0"/>
          <w:sz w:val="32"/>
          <w:szCs w:val="32"/>
          <w:bdr w:val="none" w:color="auto" w:sz="0" w:space="0"/>
        </w:rPr>
        <w:t>1</w:t>
      </w:r>
      <w:r>
        <w:rPr>
          <w:rFonts w:hint="default" w:ascii="仿宋_GB2312" w:hAnsi="宋体" w:eastAsia="仿宋_GB2312" w:cs="仿宋_GB2312"/>
          <w:i w:val="0"/>
          <w:iCs w:val="0"/>
          <w:caps w:val="0"/>
          <w:color w:val="333333"/>
          <w:spacing w:val="0"/>
          <w:sz w:val="32"/>
          <w:szCs w:val="32"/>
          <w:bdr w:val="none" w:color="auto" w:sz="0" w:space="0"/>
        </w:rPr>
        <w:t>次应急预案演练，可以采取桌面推演或现场演练方式。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99" w:name="_Toc578060045"/>
      <w:bookmarkEnd w:id="99"/>
      <w:bookmarkStart w:id="100" w:name="_Toc31037"/>
      <w:bookmarkEnd w:id="100"/>
      <w:bookmarkStart w:id="101" w:name="_Toc12211"/>
      <w:bookmarkEnd w:id="101"/>
      <w:bookmarkStart w:id="102" w:name="_Toc1859979158"/>
      <w:bookmarkEnd w:id="102"/>
      <w:r>
        <w:rPr>
          <w:rFonts w:hint="default" w:ascii="Times New Roman" w:hAnsi="Times New Roman" w:eastAsia="楷体_GB2312" w:cs="Times New Roman"/>
          <w:b w:val="0"/>
          <w:bCs w:val="0"/>
          <w:i w:val="0"/>
          <w:iCs w:val="0"/>
          <w:caps w:val="0"/>
          <w:color w:val="333333"/>
          <w:spacing w:val="0"/>
          <w:sz w:val="32"/>
          <w:szCs w:val="32"/>
          <w:bdr w:val="none" w:color="auto" w:sz="0" w:space="0"/>
        </w:rPr>
        <w:t>6.6</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val="0"/>
          <w:bCs w:val="0"/>
          <w:i w:val="0"/>
          <w:iCs w:val="0"/>
          <w:caps w:val="0"/>
          <w:color w:val="333333"/>
          <w:spacing w:val="0"/>
          <w:sz w:val="32"/>
          <w:szCs w:val="32"/>
          <w:bdr w:val="none" w:color="auto" w:sz="0" w:space="0"/>
        </w:rPr>
        <w:t>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应</w:t>
      </w:r>
      <w:r>
        <w:rPr>
          <w:rFonts w:hint="default" w:ascii="仿宋_GB2312" w:hAnsi="宋体" w:eastAsia="仿宋_GB2312" w:cs="仿宋_GB2312"/>
          <w:i w:val="0"/>
          <w:iCs w:val="0"/>
          <w:caps w:val="0"/>
          <w:color w:val="333333"/>
          <w:spacing w:val="-6"/>
          <w:sz w:val="32"/>
          <w:szCs w:val="32"/>
          <w:bdr w:val="none" w:color="auto" w:sz="0" w:space="0"/>
        </w:rPr>
        <w:t>急工作结束后，市场监管总局和突发事件发生地市场监管部门应当认真进行总结，并按照有关规定对有关单位和人员进行奖惩。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Calibri" w:hAnsi="Calibri" w:cs="Calibri"/>
          <w:b/>
          <w:bCs/>
          <w:sz w:val="32"/>
          <w:szCs w:val="32"/>
        </w:rPr>
      </w:pPr>
      <w:bookmarkStart w:id="103" w:name="_Toc1807851229"/>
      <w:bookmarkEnd w:id="103"/>
      <w:bookmarkStart w:id="104" w:name="_Toc1643251360"/>
      <w:bookmarkEnd w:id="104"/>
      <w:bookmarkStart w:id="105" w:name="_Toc199"/>
      <w:bookmarkEnd w:id="105"/>
      <w:bookmarkStart w:id="106" w:name="_Toc16327"/>
      <w:bookmarkEnd w:id="106"/>
      <w:r>
        <w:rPr>
          <w:rFonts w:hint="default" w:ascii="Calibri" w:hAnsi="Calibri" w:cs="Calibri"/>
          <w:b/>
          <w:bCs/>
          <w:i w:val="0"/>
          <w:iCs w:val="0"/>
          <w:caps w:val="0"/>
          <w:color w:val="333333"/>
          <w:spacing w:val="0"/>
          <w:sz w:val="32"/>
          <w:szCs w:val="32"/>
          <w:bdr w:val="none" w:color="auto" w:sz="0" w:space="0"/>
        </w:rPr>
        <w:t>7 </w:t>
      </w:r>
      <w:r>
        <w:rPr>
          <w:rFonts w:hint="eastAsia" w:ascii="黑体" w:hAnsi="宋体" w:eastAsia="黑体" w:cs="黑体"/>
          <w:b/>
          <w:bCs/>
          <w:i w:val="0"/>
          <w:iCs w:val="0"/>
          <w:caps w:val="0"/>
          <w:color w:val="333333"/>
          <w:spacing w:val="0"/>
          <w:sz w:val="32"/>
          <w:szCs w:val="32"/>
          <w:bdr w:val="none" w:color="auto" w:sz="0" w:space="0"/>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07" w:name="_Toc360319182"/>
      <w:bookmarkEnd w:id="107"/>
      <w:bookmarkStart w:id="108" w:name="_Toc9412"/>
      <w:bookmarkEnd w:id="108"/>
      <w:bookmarkStart w:id="109" w:name="_Toc1448891857"/>
      <w:bookmarkEnd w:id="109"/>
      <w:bookmarkStart w:id="110" w:name="_Toc14526"/>
      <w:bookmarkEnd w:id="110"/>
      <w:r>
        <w:rPr>
          <w:rFonts w:hint="default" w:ascii="Arial" w:hAnsi="Arial" w:cs="Arial"/>
          <w:b/>
          <w:bCs/>
          <w:i w:val="0"/>
          <w:iCs w:val="0"/>
          <w:caps w:val="0"/>
          <w:color w:val="333333"/>
          <w:spacing w:val="0"/>
          <w:sz w:val="32"/>
          <w:szCs w:val="32"/>
          <w:bdr w:val="none" w:color="auto" w:sz="0" w:space="0"/>
        </w:rPr>
        <w:t>7.1 </w:t>
      </w:r>
      <w:r>
        <w:rPr>
          <w:rFonts w:hint="default" w:ascii="楷体_GB2312" w:hAnsi="Arial" w:eastAsia="楷体_GB2312" w:cs="楷体_GB2312"/>
          <w:b/>
          <w:bCs/>
          <w:i w:val="0"/>
          <w:iCs w:val="0"/>
          <w:caps w:val="0"/>
          <w:color w:val="333333"/>
          <w:spacing w:val="0"/>
          <w:sz w:val="32"/>
          <w:szCs w:val="32"/>
          <w:bdr w:val="none" w:color="auto" w:sz="0" w:space="0"/>
        </w:rPr>
        <w:t>预案管理与更新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7.1.1 </w:t>
      </w:r>
      <w:r>
        <w:rPr>
          <w:rFonts w:hint="default" w:ascii="仿宋_GB2312" w:hAnsi="宋体" w:eastAsia="仿宋_GB2312" w:cs="仿宋_GB2312"/>
          <w:i w:val="0"/>
          <w:iCs w:val="0"/>
          <w:caps w:val="0"/>
          <w:color w:val="333333"/>
          <w:spacing w:val="0"/>
          <w:sz w:val="32"/>
          <w:szCs w:val="32"/>
          <w:bdr w:val="none" w:color="auto" w:sz="0" w:space="0"/>
        </w:rPr>
        <w:t>本预案由特种设备局负责起草及动态更新；地方市场监管部门可以参照本预案内容，制定地方特种设备突发事件应急预案，并做好与本预案和同级人民政府生产安全突发事件应急预案的衔接。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bdr w:val="none" w:color="auto" w:sz="0" w:space="0"/>
        </w:rPr>
        <w:t>        7.1.2 </w:t>
      </w:r>
      <w:r>
        <w:rPr>
          <w:rFonts w:hint="default" w:ascii="仿宋_GB2312" w:hAnsi="宋体" w:eastAsia="仿宋_GB2312" w:cs="仿宋_GB2312"/>
          <w:i w:val="0"/>
          <w:iCs w:val="0"/>
          <w:caps w:val="0"/>
          <w:color w:val="333333"/>
          <w:spacing w:val="0"/>
          <w:sz w:val="32"/>
          <w:szCs w:val="32"/>
          <w:bdr w:val="none" w:color="auto" w:sz="0" w:space="0"/>
        </w:rPr>
        <w:t>本预案所依据的法律法规、所涉及的机构和人员发生重大变化，或在执行中发现存在重大缺陷时，由市场监管总局及时组织修订。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11" w:name="_Toc28018"/>
      <w:bookmarkEnd w:id="111"/>
      <w:bookmarkStart w:id="112" w:name="_Toc2083405587"/>
      <w:bookmarkEnd w:id="112"/>
      <w:bookmarkStart w:id="113" w:name="_Toc90084547"/>
      <w:bookmarkEnd w:id="113"/>
      <w:bookmarkStart w:id="114" w:name="_Toc753"/>
      <w:bookmarkEnd w:id="114"/>
      <w:r>
        <w:rPr>
          <w:rFonts w:hint="default" w:ascii="Arial" w:hAnsi="Arial" w:cs="Arial"/>
          <w:b/>
          <w:bCs/>
          <w:i w:val="0"/>
          <w:iCs w:val="0"/>
          <w:caps w:val="0"/>
          <w:color w:val="333333"/>
          <w:spacing w:val="0"/>
          <w:sz w:val="32"/>
          <w:szCs w:val="32"/>
          <w:bdr w:val="none" w:color="auto" w:sz="0" w:space="0"/>
        </w:rPr>
        <w:t>7.</w:t>
      </w:r>
      <w:r>
        <w:rPr>
          <w:rFonts w:hint="default" w:ascii="Times New Roman" w:hAnsi="Times New Roman" w:eastAsia="楷体_GB2312" w:cs="Times New Roman"/>
          <w:b w:val="0"/>
          <w:bCs w:val="0"/>
          <w:i w:val="0"/>
          <w:iCs w:val="0"/>
          <w:caps w:val="0"/>
          <w:color w:val="333333"/>
          <w:spacing w:val="0"/>
          <w:sz w:val="32"/>
          <w:szCs w:val="32"/>
          <w:bdr w:val="none" w:color="auto" w:sz="0" w:space="0"/>
        </w:rPr>
        <w:t>2</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制定与解释部门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本预案由市场监管总局负责解释。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Arial" w:hAnsi="Arial" w:cs="Arial"/>
          <w:b/>
          <w:bCs/>
          <w:sz w:val="32"/>
          <w:szCs w:val="32"/>
        </w:rPr>
      </w:pPr>
      <w:bookmarkStart w:id="115" w:name="_Toc2001"/>
      <w:bookmarkEnd w:id="115"/>
      <w:bookmarkStart w:id="116" w:name="_Toc105325878"/>
      <w:bookmarkEnd w:id="116"/>
      <w:bookmarkStart w:id="117" w:name="_Toc25379"/>
      <w:bookmarkEnd w:id="117"/>
      <w:bookmarkStart w:id="118" w:name="_Toc882948446"/>
      <w:bookmarkEnd w:id="118"/>
      <w:r>
        <w:rPr>
          <w:rFonts w:hint="default" w:ascii="Arial" w:hAnsi="Arial" w:cs="Arial"/>
          <w:b/>
          <w:bCs/>
          <w:i w:val="0"/>
          <w:iCs w:val="0"/>
          <w:caps w:val="0"/>
          <w:color w:val="333333"/>
          <w:spacing w:val="0"/>
          <w:sz w:val="32"/>
          <w:szCs w:val="32"/>
          <w:bdr w:val="none" w:color="auto" w:sz="0" w:space="0"/>
        </w:rPr>
        <w:t>7.</w:t>
      </w:r>
      <w:r>
        <w:rPr>
          <w:rFonts w:hint="default" w:ascii="Times New Roman" w:hAnsi="Times New Roman" w:eastAsia="楷体_GB2312" w:cs="Times New Roman"/>
          <w:b w:val="0"/>
          <w:bCs w:val="0"/>
          <w:i w:val="0"/>
          <w:iCs w:val="0"/>
          <w:caps w:val="0"/>
          <w:color w:val="333333"/>
          <w:spacing w:val="0"/>
          <w:sz w:val="32"/>
          <w:szCs w:val="32"/>
          <w:bdr w:val="none" w:color="auto" w:sz="0" w:space="0"/>
        </w:rPr>
        <w:t>3</w:t>
      </w:r>
      <w:r>
        <w:rPr>
          <w:rFonts w:hint="default" w:ascii="Arial" w:hAnsi="Arial" w:cs="Arial"/>
          <w:b/>
          <w:bCs/>
          <w:i w:val="0"/>
          <w:iCs w:val="0"/>
          <w:caps w:val="0"/>
          <w:color w:val="333333"/>
          <w:spacing w:val="0"/>
          <w:sz w:val="32"/>
          <w:szCs w:val="32"/>
          <w:bdr w:val="none" w:color="auto" w:sz="0" w:space="0"/>
        </w:rPr>
        <w:t> </w:t>
      </w:r>
      <w:r>
        <w:rPr>
          <w:rFonts w:hint="default" w:ascii="楷体_GB2312" w:hAnsi="Arial" w:eastAsia="楷体_GB2312" w:cs="楷体_GB2312"/>
          <w:b/>
          <w:bCs/>
          <w:i w:val="0"/>
          <w:iCs w:val="0"/>
          <w:caps w:val="0"/>
          <w:color w:val="333333"/>
          <w:spacing w:val="0"/>
          <w:sz w:val="32"/>
          <w:szCs w:val="32"/>
          <w:bdr w:val="none" w:color="auto" w:sz="0" w:space="0"/>
        </w:rPr>
        <w:t>预案实施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rPr>
        <w:t>本预案自发布之日起施行，《特种设备特大事故应急预案》（国质检特〔</w:t>
      </w:r>
      <w:r>
        <w:rPr>
          <w:rFonts w:hint="default" w:ascii="Times New Roman" w:hAnsi="Times New Roman" w:eastAsia="仿宋_GB2312" w:cs="Times New Roman"/>
          <w:i w:val="0"/>
          <w:iCs w:val="0"/>
          <w:caps w:val="0"/>
          <w:color w:val="333333"/>
          <w:spacing w:val="0"/>
          <w:sz w:val="32"/>
          <w:szCs w:val="32"/>
          <w:bdr w:val="none" w:color="auto" w:sz="0" w:space="0"/>
        </w:rPr>
        <w:t>2005</w:t>
      </w:r>
      <w:r>
        <w:rPr>
          <w:rFonts w:hint="default" w:ascii="仿宋_GB2312" w:hAnsi="宋体" w:eastAsia="仿宋_GB2312" w:cs="仿宋_GB2312"/>
          <w:i w:val="0"/>
          <w:iCs w:val="0"/>
          <w:caps w:val="0"/>
          <w:color w:val="333333"/>
          <w:spacing w:val="0"/>
          <w:sz w:val="32"/>
          <w:szCs w:val="32"/>
          <w:bdr w:val="none" w:color="auto" w:sz="0" w:space="0"/>
        </w:rPr>
        <w:t>〕</w:t>
      </w:r>
      <w:r>
        <w:rPr>
          <w:rFonts w:hint="default" w:ascii="Times New Roman" w:hAnsi="Times New Roman" w:eastAsia="仿宋_GB2312" w:cs="Times New Roman"/>
          <w:i w:val="0"/>
          <w:iCs w:val="0"/>
          <w:caps w:val="0"/>
          <w:color w:val="333333"/>
          <w:spacing w:val="0"/>
          <w:sz w:val="32"/>
          <w:szCs w:val="32"/>
          <w:bdr w:val="none" w:color="auto" w:sz="0" w:space="0"/>
        </w:rPr>
        <w:t>206</w:t>
      </w:r>
      <w:r>
        <w:rPr>
          <w:rFonts w:hint="default" w:ascii="仿宋_GB2312" w:hAnsi="宋体" w:eastAsia="仿宋_GB2312" w:cs="仿宋_GB2312"/>
          <w:i w:val="0"/>
          <w:iCs w:val="0"/>
          <w:caps w:val="0"/>
          <w:color w:val="333333"/>
          <w:spacing w:val="0"/>
          <w:sz w:val="32"/>
          <w:szCs w:val="32"/>
          <w:bdr w:val="none" w:color="auto" w:sz="0" w:space="0"/>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1B47DE-9D02-4F97-9D00-8C45E2E96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B92492-00F1-48AF-9A91-B0F4F1460F73}"/>
  </w:font>
  <w:font w:name="Symbol">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3" w:fontKey="{D5FE27DB-53E3-4A28-9161-D44ADD79472A}"/>
  </w:font>
  <w:font w:name="仿宋_GB2312">
    <w:altName w:val="仿宋"/>
    <w:panose1 w:val="00000000000000000000"/>
    <w:charset w:val="00"/>
    <w:family w:val="auto"/>
    <w:pitch w:val="default"/>
    <w:sig w:usb0="00000000" w:usb1="00000000" w:usb2="00000000" w:usb3="00000000" w:csb0="00000000" w:csb1="00000000"/>
    <w:embedRegular r:id="rId4" w:fontKey="{A6457A10-986D-42A1-B6AB-547D2BC46415}"/>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5" w:fontKey="{3628123B-E6C1-4897-B2CA-E339DFD5C19B}"/>
  </w:font>
  <w:font w:name="微软雅黑">
    <w:panose1 w:val="020B0503020204020204"/>
    <w:charset w:val="86"/>
    <w:family w:val="auto"/>
    <w:pitch w:val="default"/>
    <w:sig w:usb0="80000287" w:usb1="2ACF3C50" w:usb2="00000016" w:usb3="00000000" w:csb0="0004001F" w:csb1="00000000"/>
    <w:embedRegular r:id="rId6" w:fontKey="{F221C8A7-93DF-4A6F-AB4E-3D02742B7066}"/>
  </w:font>
  <w:font w:name="Arial">
    <w:panose1 w:val="020B0604020202020204"/>
    <w:charset w:val="00"/>
    <w:family w:val="auto"/>
    <w:pitch w:val="default"/>
    <w:sig w:usb0="E0002EFF" w:usb1="C000785B" w:usb2="00000009" w:usb3="00000000" w:csb0="400001FF" w:csb1="FFFF0000"/>
    <w:embedRegular r:id="rId7" w:fontKey="{5A51A11D-471A-45C8-B1A7-6AE1CCE31732}"/>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F963F"/>
    <w:multiLevelType w:val="multilevel"/>
    <w:tmpl w:val="E5EF96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DF6F66B"/>
    <w:multiLevelType w:val="multilevel"/>
    <w:tmpl w:val="EDF6F6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21F32558"/>
    <w:multiLevelType w:val="multilevel"/>
    <w:tmpl w:val="21F325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F2DA367"/>
    <w:multiLevelType w:val="multilevel"/>
    <w:tmpl w:val="2F2DA3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4FAF42AA"/>
    <w:multiLevelType w:val="multilevel"/>
    <w:tmpl w:val="4FAF42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CC2141B"/>
    <w:multiLevelType w:val="multilevel"/>
    <w:tmpl w:val="5CC214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F35D262"/>
    <w:multiLevelType w:val="multilevel"/>
    <w:tmpl w:val="5F35D2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AF9645B"/>
    <w:rsid w:val="4AF9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2024-04-22T09:24:00Z</dcterms:created>
  <dc:creator>玲俐</dc:creator>
  <cp:lastModifiedBy>玲俐</cp:lastModifiedBy>
  <dcterms:modified xsi:type="dcterms:W3CDTF">2024-04-22T09:24:53Z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0711B251EF8D4A6AA61668343CC57459_11</vt:lpwstr>
  </property>
</Properties>
</file>