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F7" w:rsidRDefault="00760BF7" w:rsidP="00760BF7">
      <w:pPr>
        <w:widowControl/>
        <w:jc w:val="center"/>
        <w:rPr>
          <w:rFonts w:ascii="黑体" w:eastAsia="黑体" w:hAnsi="黑体" w:cs="宋体" w:hint="eastAsia"/>
          <w:b/>
          <w:kern w:val="0"/>
          <w:sz w:val="32"/>
          <w:szCs w:val="32"/>
        </w:rPr>
      </w:pPr>
      <w:r w:rsidRPr="00760BF7">
        <w:rPr>
          <w:rFonts w:ascii="黑体" w:eastAsia="黑体" w:hAnsi="黑体" w:cs="宋体" w:hint="eastAsia"/>
          <w:b/>
          <w:kern w:val="0"/>
          <w:sz w:val="32"/>
          <w:szCs w:val="32"/>
        </w:rPr>
        <w:t>铁路交通事故应急救援和调查处理条例</w:t>
      </w:r>
    </w:p>
    <w:p w:rsidR="00760BF7" w:rsidRPr="00760BF7" w:rsidRDefault="00760BF7" w:rsidP="00760BF7">
      <w:pPr>
        <w:widowControl/>
        <w:jc w:val="center"/>
        <w:rPr>
          <w:rFonts w:ascii="黑体" w:eastAsia="黑体" w:hAnsi="黑体" w:cs="宋体"/>
          <w:b/>
          <w:kern w:val="0"/>
          <w:sz w:val="32"/>
          <w:szCs w:val="32"/>
        </w:rPr>
      </w:pPr>
    </w:p>
    <w:p w:rsidR="00774B88" w:rsidRPr="00760BF7" w:rsidRDefault="00760BF7" w:rsidP="00760BF7">
      <w:pPr>
        <w:spacing w:line="360" w:lineRule="auto"/>
        <w:ind w:firstLineChars="200" w:firstLine="600"/>
        <w:rPr>
          <w:rFonts w:asciiTheme="minorEastAsia" w:hAnsiTheme="minorEastAsia" w:cs="Arial" w:hint="eastAsia"/>
          <w:color w:val="333333"/>
          <w:sz w:val="30"/>
          <w:szCs w:val="30"/>
          <w:shd w:val="clear" w:color="auto" w:fill="FFFFFF"/>
        </w:rPr>
      </w:pPr>
      <w:r w:rsidRPr="00760BF7">
        <w:rPr>
          <w:rFonts w:asciiTheme="minorEastAsia" w:hAnsiTheme="minorEastAsia" w:cs="Arial"/>
          <w:color w:val="333333"/>
          <w:sz w:val="30"/>
          <w:szCs w:val="30"/>
          <w:shd w:val="clear" w:color="auto" w:fill="FFFFFF"/>
        </w:rPr>
        <w:t>《铁路交通事故应急救援和调查处理条例》是经2007年6月27日国务院第182次常务会议通过，2007年7月11日</w:t>
      </w:r>
      <w:hyperlink r:id="rId5" w:tgtFrame="_blank" w:history="1">
        <w:r w:rsidRPr="00760BF7">
          <w:rPr>
            <w:rStyle w:val="a3"/>
            <w:rFonts w:asciiTheme="minorEastAsia" w:hAnsiTheme="minorEastAsia" w:cs="Arial"/>
            <w:color w:val="136EC2"/>
            <w:sz w:val="30"/>
            <w:szCs w:val="30"/>
            <w:u w:val="none"/>
          </w:rPr>
          <w:t>中华人民共和国</w:t>
        </w:r>
      </w:hyperlink>
      <w:r w:rsidRPr="00760BF7">
        <w:rPr>
          <w:rFonts w:asciiTheme="minorEastAsia" w:hAnsiTheme="minorEastAsia" w:cs="Arial"/>
          <w:color w:val="333333"/>
          <w:sz w:val="30"/>
          <w:szCs w:val="30"/>
          <w:shd w:val="clear" w:color="auto" w:fill="FFFFFF"/>
        </w:rPr>
        <w:t>国务院令第501号公布的文件；根据2012年11月9日中华人民共和国国务院令第628号公布、自2013年1月1日起施行的《国务院关于修改和废止部分行政法规的决定》修正。该《条例》分总则、事故等级、事故报告、事故应急救援、事故调查处理、事故赔偿、法律责任、附则8章40条，自2007年9月1日起施行。</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国务院关于修改和废止部分行政法规的决定</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为维护社会主义法制统一，全面推进依法行政，国务院对现行行政法规进行了清理。经过清理，国务院决定：</w:t>
      </w:r>
      <w:r w:rsidRPr="00760BF7">
        <w:rPr>
          <w:rFonts w:asciiTheme="minorEastAsia" w:hAnsiTheme="minorEastAsia" w:cs="Arial"/>
          <w:color w:val="333333"/>
          <w:kern w:val="0"/>
          <w:sz w:val="30"/>
          <w:szCs w:val="30"/>
        </w:rPr>
        <w:br/>
        <w:t xml:space="preserve">　　一、修改5件行政法规的部分条款</w:t>
      </w:r>
      <w:r w:rsidRPr="00760BF7">
        <w:rPr>
          <w:rFonts w:asciiTheme="minorEastAsia" w:hAnsiTheme="minorEastAsia" w:cs="Arial"/>
          <w:color w:val="333333"/>
          <w:kern w:val="0"/>
          <w:sz w:val="30"/>
          <w:szCs w:val="30"/>
        </w:rPr>
        <w:br/>
        <w:t xml:space="preserve">　　……</w:t>
      </w:r>
      <w:proofErr w:type="gramStart"/>
      <w:r w:rsidRPr="00760BF7">
        <w:rPr>
          <w:rFonts w:asciiTheme="minorEastAsia" w:hAnsiTheme="minorEastAsia" w:cs="Arial"/>
          <w:color w:val="333333"/>
          <w:kern w:val="0"/>
          <w:sz w:val="30"/>
          <w:szCs w:val="30"/>
        </w:rPr>
        <w:t>……</w:t>
      </w:r>
      <w:proofErr w:type="gramEnd"/>
      <w:r w:rsidRPr="00760BF7">
        <w:rPr>
          <w:rFonts w:asciiTheme="minorEastAsia" w:hAnsiTheme="minorEastAsia" w:cs="Arial"/>
          <w:color w:val="333333"/>
          <w:kern w:val="0"/>
          <w:sz w:val="30"/>
          <w:szCs w:val="30"/>
        </w:rPr>
        <w:t>。</w:t>
      </w:r>
      <w:bookmarkStart w:id="0" w:name="_GoBack"/>
      <w:bookmarkEnd w:id="0"/>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（五）删去《铁路交通事故应急救援和调查处理条例》第三十三条。</w:t>
      </w:r>
      <w:r w:rsidRPr="00760BF7">
        <w:rPr>
          <w:rFonts w:asciiTheme="minorEastAsia" w:hAnsiTheme="minorEastAsia" w:cs="Arial"/>
          <w:color w:val="333333"/>
          <w:kern w:val="0"/>
          <w:sz w:val="30"/>
          <w:szCs w:val="30"/>
        </w:rPr>
        <w:br/>
        <w:t xml:space="preserve">　　……</w:t>
      </w:r>
      <w:proofErr w:type="gramStart"/>
      <w:r w:rsidRPr="00760BF7">
        <w:rPr>
          <w:rFonts w:asciiTheme="minorEastAsia" w:hAnsiTheme="minorEastAsia" w:cs="Arial"/>
          <w:color w:val="333333"/>
          <w:kern w:val="0"/>
          <w:sz w:val="30"/>
          <w:szCs w:val="30"/>
        </w:rPr>
        <w:t>……</w:t>
      </w:r>
      <w:proofErr w:type="gramEnd"/>
      <w:r w:rsidRPr="00760BF7">
        <w:rPr>
          <w:rFonts w:asciiTheme="minorEastAsia" w:hAnsiTheme="minorEastAsia" w:cs="Arial"/>
          <w:color w:val="333333"/>
          <w:kern w:val="0"/>
          <w:sz w:val="30"/>
          <w:szCs w:val="30"/>
        </w:rPr>
        <w:t>。</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本决定自2013年1月1日起施行。</w:t>
      </w:r>
      <w:r w:rsidRPr="00760BF7">
        <w:rPr>
          <w:rFonts w:asciiTheme="minorEastAsia" w:hAnsiTheme="minorEastAsia" w:cs="Arial"/>
          <w:color w:val="3366CC"/>
          <w:kern w:val="0"/>
          <w:sz w:val="30"/>
          <w:szCs w:val="30"/>
          <w:vertAlign w:val="superscript"/>
        </w:rPr>
        <w:t xml:space="preserve"> [1]</w:t>
      </w:r>
      <w:bookmarkStart w:id="1" w:name="ref_[1]_1069614"/>
      <w:r w:rsidRPr="00760BF7">
        <w:rPr>
          <w:rFonts w:asciiTheme="minorEastAsia" w:hAnsiTheme="minorEastAsia" w:cs="Arial"/>
          <w:color w:val="136EC2"/>
          <w:kern w:val="0"/>
          <w:sz w:val="30"/>
          <w:szCs w:val="30"/>
        </w:rPr>
        <w:t> </w:t>
      </w:r>
      <w:bookmarkEnd w:id="1"/>
      <w:r w:rsidRPr="00760BF7">
        <w:rPr>
          <w:rFonts w:asciiTheme="minorEastAsia" w:hAnsiTheme="minorEastAsia" w:cs="Arial"/>
          <w:color w:val="333333"/>
          <w:kern w:val="0"/>
          <w:sz w:val="30"/>
          <w:szCs w:val="30"/>
        </w:rPr>
        <w:t xml:space="preserve"> </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铁路交通事故应急救援和调查处理条例</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（2007年6月27日国务院第182次常务会议通过，2007年7月11日中华人民共和国国务院令第501号公布；根据2012年</w:t>
      </w:r>
      <w:r w:rsidRPr="00760BF7">
        <w:rPr>
          <w:rFonts w:asciiTheme="minorEastAsia" w:hAnsiTheme="minorEastAsia" w:cs="Arial"/>
          <w:color w:val="333333"/>
          <w:kern w:val="0"/>
          <w:sz w:val="30"/>
          <w:szCs w:val="30"/>
        </w:rPr>
        <w:lastRenderedPageBreak/>
        <w:t>11月9日中华人民共和国国务院令第628号公布、自2013年1月1日起施行的《国务院关于修改和废止部分行政法规的决定》修正）</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第一章　总 则</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第一条　为了加强铁路交通事故的应急救援工作，规范铁路交通事故调查处理，减少人员伤亡和财产损失，保障铁路运输安全和畅通，根据《</w:t>
      </w:r>
      <w:hyperlink r:id="rId6" w:tgtFrame="_blank" w:history="1">
        <w:r w:rsidRPr="00760BF7">
          <w:rPr>
            <w:rFonts w:asciiTheme="minorEastAsia" w:hAnsiTheme="minorEastAsia" w:cs="Arial"/>
            <w:color w:val="136EC2"/>
            <w:kern w:val="0"/>
            <w:sz w:val="30"/>
            <w:szCs w:val="30"/>
          </w:rPr>
          <w:t>中华人民共和国铁路法</w:t>
        </w:r>
      </w:hyperlink>
      <w:r w:rsidRPr="00760BF7">
        <w:rPr>
          <w:rFonts w:asciiTheme="minorEastAsia" w:hAnsiTheme="minorEastAsia" w:cs="Arial"/>
          <w:color w:val="333333"/>
          <w:kern w:val="0"/>
          <w:sz w:val="30"/>
          <w:szCs w:val="30"/>
        </w:rPr>
        <w:t>》和其他有关法律的规定，制定本条例。</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第二条　铁路机车车辆在运行过程中与行人、机动车、非机动车、牲畜及其他障碍物相撞，或者铁路机车车辆发生冲突、脱轨、火灾、爆炸等影响铁路正常行车的铁路交通事故（以下简称事故）的应急救援和调查处理，适用本条例。</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第三条　国务院铁路主管部门应当加强铁路运输安全监督管理，建立健全事故应急救援和调查处理的各项制度，按照国家规定的权限和程序，负责组织、指挥、协调事故的应急救援和调查处理工作。</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第四条　铁路管理机构应当加强日常的铁路运输安全监督检查，指导、督促铁路运输企业落实事故应急救援的各项规定，按照规定的权限和程序，组织、参与、协调本辖区内事故的应急救援和调查处理工作。</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lastRenderedPageBreak/>
        <w:t>第五条　国务院其他有关部门和有关地方人民政府应当按照各自的职责和分工，组织、参与事故的应急救援和调查处理工作。</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第六条　铁路运输企业和其他有关单位、个人应当遵守铁路运输安全管理的各项规定，防止和避免事故的发生。</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事故发生后，铁路运输企业和其他有关单位应当及时、准确地报告事故情况，积极开展应急救援工作，减少人员伤亡和财产损失，尽快恢复铁路正常行车。</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 xml:space="preserve">第七条　任何单位和个人不得干扰、阻碍事故应急救援、铁路线路开通、列车运行和事故调查处理。 </w:t>
      </w:r>
      <w:r w:rsidRPr="00760BF7">
        <w:rPr>
          <w:rFonts w:asciiTheme="minorEastAsia" w:hAnsiTheme="minorEastAsia" w:cs="Arial"/>
          <w:color w:val="3366CC"/>
          <w:kern w:val="0"/>
          <w:sz w:val="30"/>
          <w:szCs w:val="30"/>
          <w:vertAlign w:val="superscript"/>
        </w:rPr>
        <w:t>[2]</w:t>
      </w:r>
      <w:r w:rsidRPr="00760BF7">
        <w:rPr>
          <w:rFonts w:asciiTheme="minorEastAsia" w:hAnsiTheme="minorEastAsia" w:cs="Arial"/>
          <w:color w:val="136EC2"/>
          <w:kern w:val="0"/>
          <w:sz w:val="30"/>
          <w:szCs w:val="30"/>
        </w:rPr>
        <w:t> </w:t>
      </w:r>
      <w:r w:rsidRPr="00760BF7">
        <w:rPr>
          <w:rFonts w:asciiTheme="minorEastAsia" w:hAnsiTheme="minorEastAsia" w:cs="Arial"/>
          <w:color w:val="333333"/>
          <w:kern w:val="0"/>
          <w:sz w:val="30"/>
          <w:szCs w:val="30"/>
        </w:rPr>
        <w:t xml:space="preserve"> </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第二章　事故等级</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第八条　根据事故造成的人员伤亡、直接经济损失、列车脱轨辆数、中断铁路行车时间等情形，事故等级分为特别重大事故、重大事故、较大事故和一般事故。</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第九条　有下列情形之一的，为特别重大事故：</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（一）造成30人以上死亡，或者100人以上重伤（包括急性工业中毒，下同），或者1亿元以上直接经济损失的；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（二）繁忙干线客运列车脱轨18辆以上并中断铁路行车48小时以上的；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（三）繁忙干线货运列车脱轨60辆以上并中断铁路行车48小时以上的。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第十条　有下列情形之一的，为重大事故：</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lastRenderedPageBreak/>
        <w:t>（一）造成10人以上30人以下死亡，或者50人以上100人以下重伤，或者5000万元以上1亿元以下直接经济损失的；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（二）客运列车脱轨18辆以上的；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（三）货运列车脱轨60辆以上的；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（四）客运列车脱轨2辆以上18辆以下，并中断繁忙干线铁路行车24小时以上或者中断其他线路铁路行车48小时以上的；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（五）货运列车脱轨6辆以上60辆以下，并中断繁忙干线铁路行车24小时以上或者中断其他线路铁路行车48小时以上的。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第十一条　有下列情形之一的，为较大事故：</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（一）造成3人以上10人以下死亡，或者10人以上50人以下重伤，或者1000万元以上5000万元以下直接经济损失的；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（二）客运列车脱轨2辆以上18辆以下的；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（三）货运列车脱轨6辆以上60辆以下的；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（四）中断繁忙干线铁路行车6小时以上的；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（五）中断其他线路铁路行车10小时以上的。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第十二条　造成3人以下死亡，或者10人以下重伤，或者1000万元以下直接经济损失的，为一般事故。</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除前款规定外，国务院铁路主管部门可以对一般事故的其他情形</w:t>
      </w:r>
      <w:proofErr w:type="gramStart"/>
      <w:r w:rsidRPr="00760BF7">
        <w:rPr>
          <w:rFonts w:asciiTheme="minorEastAsia" w:hAnsiTheme="minorEastAsia" w:cs="Arial"/>
          <w:color w:val="333333"/>
          <w:kern w:val="0"/>
          <w:sz w:val="30"/>
          <w:szCs w:val="30"/>
        </w:rPr>
        <w:t>作出</w:t>
      </w:r>
      <w:proofErr w:type="gramEnd"/>
      <w:r w:rsidRPr="00760BF7">
        <w:rPr>
          <w:rFonts w:asciiTheme="minorEastAsia" w:hAnsiTheme="minorEastAsia" w:cs="Arial"/>
          <w:color w:val="333333"/>
          <w:kern w:val="0"/>
          <w:sz w:val="30"/>
          <w:szCs w:val="30"/>
        </w:rPr>
        <w:t>补充规定。</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第十三条　本章所称的“以上”包括本数，所称的“以下”不包括本数。</w:t>
      </w:r>
      <w:r w:rsidRPr="00760BF7">
        <w:rPr>
          <w:rFonts w:asciiTheme="minorEastAsia" w:hAnsiTheme="minorEastAsia" w:cs="Arial"/>
          <w:color w:val="3366CC"/>
          <w:kern w:val="0"/>
          <w:sz w:val="30"/>
          <w:szCs w:val="30"/>
          <w:vertAlign w:val="superscript"/>
        </w:rPr>
        <w:t xml:space="preserve"> [2]</w:t>
      </w:r>
      <w:r w:rsidRPr="00760BF7">
        <w:rPr>
          <w:rFonts w:asciiTheme="minorEastAsia" w:hAnsiTheme="minorEastAsia" w:cs="Arial"/>
          <w:color w:val="136EC2"/>
          <w:kern w:val="0"/>
          <w:sz w:val="30"/>
          <w:szCs w:val="30"/>
        </w:rPr>
        <w:t> </w:t>
      </w:r>
      <w:r w:rsidRPr="00760BF7">
        <w:rPr>
          <w:rFonts w:asciiTheme="minorEastAsia" w:hAnsiTheme="minorEastAsia" w:cs="Arial"/>
          <w:color w:val="333333"/>
          <w:kern w:val="0"/>
          <w:sz w:val="30"/>
          <w:szCs w:val="30"/>
        </w:rPr>
        <w:t xml:space="preserve"> </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第三章　事故报告</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lastRenderedPageBreak/>
        <w:t>第十四条　事故发生后，事故现场的铁路运输企业工作人员或者其他人员应当立即报告邻近铁路车站、列车调度员或者公安机关。有关单位和人员接到报告后，应当立即将事故情况报告事故发生</w:t>
      </w:r>
      <w:proofErr w:type="gramStart"/>
      <w:r w:rsidRPr="00760BF7">
        <w:rPr>
          <w:rFonts w:asciiTheme="minorEastAsia" w:hAnsiTheme="minorEastAsia" w:cs="Arial"/>
          <w:color w:val="333333"/>
          <w:kern w:val="0"/>
          <w:sz w:val="30"/>
          <w:szCs w:val="30"/>
        </w:rPr>
        <w:t>地铁路</w:t>
      </w:r>
      <w:proofErr w:type="gramEnd"/>
      <w:r w:rsidRPr="00760BF7">
        <w:rPr>
          <w:rFonts w:asciiTheme="minorEastAsia" w:hAnsiTheme="minorEastAsia" w:cs="Arial"/>
          <w:color w:val="333333"/>
          <w:kern w:val="0"/>
          <w:sz w:val="30"/>
          <w:szCs w:val="30"/>
        </w:rPr>
        <w:t>管理机构。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第十五条　铁路管理机构接到事故报告，应当尽快核实有关情况，并立即报告国务院铁路主管部门；对特别重大事故、重大事故，国务院铁路主管部门应当立即报告国务院并通报国家安全生产监督管理等有关部门。</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发生特别重大事故、重大事故、较大事故或者有人员伤亡的一般事故，铁路管理机构还应当通报事故发生地县级以上地方人民政府及其安全生产监督管理部门。</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第十六条　事故报告应当包括下列内容：</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（一）事故发生的时间、地点、区间（线名、公里、米）、事故相关单位和人员；</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（二）发生事故的列车种类、车次、部位、计长、机车型号、牵引辆数、吨数；</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（三）承运旅客人数或者货物品名、装载情况；</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（四）人员伤亡情况，机车车辆、线路设施、道路车辆的损坏情况，对铁路行车的影响情况；</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（五）事故原因的初步判断；</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（六）事故发生后采取的措施及事故控制情况；</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（七）具体救援请求。</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lastRenderedPageBreak/>
        <w:t>事故报告后出现新情况的，应当及时补报。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 xml:space="preserve">第十七条　国务院铁路主管部门、铁路管理机构和铁路运输企业应当向社会公布事故报告值班电话，受理事故报告和举报。 </w:t>
      </w:r>
      <w:r w:rsidRPr="00760BF7">
        <w:rPr>
          <w:rFonts w:asciiTheme="minorEastAsia" w:hAnsiTheme="minorEastAsia" w:cs="Arial"/>
          <w:color w:val="3366CC"/>
          <w:kern w:val="0"/>
          <w:sz w:val="30"/>
          <w:szCs w:val="30"/>
          <w:vertAlign w:val="superscript"/>
        </w:rPr>
        <w:t>[2]</w:t>
      </w:r>
      <w:r w:rsidRPr="00760BF7">
        <w:rPr>
          <w:rFonts w:asciiTheme="minorEastAsia" w:hAnsiTheme="minorEastAsia" w:cs="Arial"/>
          <w:color w:val="136EC2"/>
          <w:kern w:val="0"/>
          <w:sz w:val="30"/>
          <w:szCs w:val="30"/>
        </w:rPr>
        <w:t> </w:t>
      </w:r>
      <w:r w:rsidRPr="00760BF7">
        <w:rPr>
          <w:rFonts w:asciiTheme="minorEastAsia" w:hAnsiTheme="minorEastAsia" w:cs="Arial"/>
          <w:color w:val="333333"/>
          <w:kern w:val="0"/>
          <w:sz w:val="30"/>
          <w:szCs w:val="30"/>
        </w:rPr>
        <w:t xml:space="preserve"> </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第四章　事故应急救援</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第十八条　事故发生后，列车司机或者运转车长应当立即停车，采取紧急处置措施；对无法处置的，应当立即报告邻近铁路车站、列车调度员进行处置。</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为保障铁路旅客安全或者因特殊运输需要不宜停车的，可以不停车；但是，列车司机或者运转车长应当立即将事故情况报告邻近铁路车站、列车调度员，接到报告的邻近铁路车站、列车调度员应当立即进行处置。</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第十九条　事故造成中断铁路行车的，铁路运输企业应当立即组织抢修，尽快恢复铁路正常行车；必要时，铁路运输调度指挥部门应当调整运输径路，减少事故影响。</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第二十条　事故发生后，国务院铁路主管部门、铁路管理机构、事故发生地县级以上地方人民政府或者铁路运输企业应当根据事故等级启动相应的应急预案；必要时，成立现场应急救援机构。</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第二十一条　现场应急救援机构根据事故应急救援工作的实际需要，可以借用有关单位和个人的设施、设备和其他物资。</w:t>
      </w:r>
      <w:r w:rsidRPr="00760BF7">
        <w:rPr>
          <w:rFonts w:asciiTheme="minorEastAsia" w:hAnsiTheme="minorEastAsia" w:cs="Arial"/>
          <w:color w:val="333333"/>
          <w:kern w:val="0"/>
          <w:sz w:val="30"/>
          <w:szCs w:val="30"/>
        </w:rPr>
        <w:lastRenderedPageBreak/>
        <w:t>借用单位使用完毕应当及时归还，并支付适当费用；造成损失的，应当赔偿。</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有关单位和个人应当积极支持、配合救援工作。</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第二十二条　事故造成重大人员伤亡或者需要紧急转移、安置铁路旅客和沿线居民的，事故发生地县级以上地方人民政府应当及时组织开展救治和转移、安置工作。</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第二十三条　国务院铁路主管部门、铁路管理机构或者事故发生地县级以上地方人民政府根据事故救援的实际需要，可以请求当地驻军、武装警察部队参与事故救援。</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第二十四条　有关单位和个人应当妥善保护事故现场以及相关证据，并在事故调查组成立后将相关证据移交事故调查组。因事故救援、尽快恢复铁路正常行车需要改变事故现场的，应当做出标记、绘制现场示意图、制作现场视听资料，并做出书面记录。</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任何单位和个人不得破坏事故现场，不得伪造、隐匿或者毁灭相关证据。</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第二十五条　事故中死亡人员的尸体经法定机构鉴定后，应当及时通知死者家属认领；无法查找死者家属的，按照国家有关规定处理。</w:t>
      </w:r>
      <w:r w:rsidRPr="00760BF7">
        <w:rPr>
          <w:rFonts w:asciiTheme="minorEastAsia" w:hAnsiTheme="minorEastAsia" w:cs="Arial"/>
          <w:color w:val="3366CC"/>
          <w:kern w:val="0"/>
          <w:sz w:val="30"/>
          <w:szCs w:val="30"/>
          <w:vertAlign w:val="superscript"/>
        </w:rPr>
        <w:t xml:space="preserve"> [2]</w:t>
      </w:r>
      <w:r w:rsidRPr="00760BF7">
        <w:rPr>
          <w:rFonts w:asciiTheme="minorEastAsia" w:hAnsiTheme="minorEastAsia" w:cs="Arial"/>
          <w:color w:val="136EC2"/>
          <w:kern w:val="0"/>
          <w:sz w:val="30"/>
          <w:szCs w:val="30"/>
        </w:rPr>
        <w:t> </w:t>
      </w:r>
      <w:r w:rsidRPr="00760BF7">
        <w:rPr>
          <w:rFonts w:asciiTheme="minorEastAsia" w:hAnsiTheme="minorEastAsia" w:cs="Arial"/>
          <w:color w:val="333333"/>
          <w:kern w:val="0"/>
          <w:sz w:val="30"/>
          <w:szCs w:val="30"/>
        </w:rPr>
        <w:t xml:space="preserve"> </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第五章　事故调查处理</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第二十六条　特别重大事故由国务院或者国务院授权的部门组织事故调查组进行调查。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lastRenderedPageBreak/>
        <w:t>重大事故由国务院铁路主管部门组织事故调查组进行调查。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较大事故和一般事故由事故发生</w:t>
      </w:r>
      <w:proofErr w:type="gramStart"/>
      <w:r w:rsidRPr="00760BF7">
        <w:rPr>
          <w:rFonts w:asciiTheme="minorEastAsia" w:hAnsiTheme="minorEastAsia" w:cs="Arial"/>
          <w:color w:val="333333"/>
          <w:kern w:val="0"/>
          <w:sz w:val="30"/>
          <w:szCs w:val="30"/>
        </w:rPr>
        <w:t>地铁路</w:t>
      </w:r>
      <w:proofErr w:type="gramEnd"/>
      <w:r w:rsidRPr="00760BF7">
        <w:rPr>
          <w:rFonts w:asciiTheme="minorEastAsia" w:hAnsiTheme="minorEastAsia" w:cs="Arial"/>
          <w:color w:val="333333"/>
          <w:kern w:val="0"/>
          <w:sz w:val="30"/>
          <w:szCs w:val="30"/>
        </w:rPr>
        <w:t>管理机构组织事故调查组进行调查；国务院铁路主管部门认为必要时，可以组织事故调查组对较大事故和一般事故进行调查。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根据事故的具体情况，事故调查组由有关人民政府、公安机关、安全生产监督管理部门、监察机关等单位派人组成，并应当邀请人民检察院派人参加。事故调查组认为必要时，可以聘请有关专家参与事故调查。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第二十七条　事故调查组应当按照国家有关规定开展事故调查，并在下列调查期限内向组织事故调查组的机关或者铁路管理机构提交事故调查报告：</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（一）特别重大事故的调查期限为60日；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（二）重大事故的调查期限为30日；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（三）较大事故的调查期限为20日；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（四）一般事故的调查期限为10日。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事故调查期限自事故发生之日起计算。</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第二十八条　事故调查处理，需要委托有关机构进行技术鉴定或者对铁路设备、设施及其他财产损失状况以及中断铁路行车造成的直接经济损失进行评估的，事故调查组应当委托具有国家规定资质的机构进行技术鉴定或者评估。技术鉴定或者评估所需时间不计入事故调查期限。</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lastRenderedPageBreak/>
        <w:t>第二十九条　事故调查报告形成后，报经组织事故调查组的机关或者铁路管理机构同意，事故调查组工作即告结束。组织事故调查组的机关或者铁路管理机构应当自事故调查组工作结束之日起15日内，根据事故调查报告，制作事故认定书。</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事故认定书是事故赔偿、事故处理以及事故责任追究的依据。</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第三十条　事故责任单位和有关人员应当认真吸取事故教训，落实防范和整改措施，防止事故再次发生。</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国务院铁路主管部门、铁路管理机构以及其他有关行政机关应当对事故责任单位和有关人员落实防范和整改措施的情况进行监督检查。</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第三十一条　事故的处理情况，除依法应当保密的外，应当由组织事故调查组的机关或者铁路管理机构向社会公布。</w:t>
      </w:r>
      <w:r w:rsidRPr="00760BF7">
        <w:rPr>
          <w:rFonts w:asciiTheme="minorEastAsia" w:hAnsiTheme="minorEastAsia" w:cs="Arial"/>
          <w:color w:val="3366CC"/>
          <w:kern w:val="0"/>
          <w:sz w:val="30"/>
          <w:szCs w:val="30"/>
          <w:vertAlign w:val="superscript"/>
        </w:rPr>
        <w:t xml:space="preserve"> [2]</w:t>
      </w:r>
      <w:r w:rsidRPr="00760BF7">
        <w:rPr>
          <w:rFonts w:asciiTheme="minorEastAsia" w:hAnsiTheme="minorEastAsia" w:cs="Arial"/>
          <w:color w:val="136EC2"/>
          <w:kern w:val="0"/>
          <w:sz w:val="30"/>
          <w:szCs w:val="30"/>
        </w:rPr>
        <w:t> </w:t>
      </w:r>
      <w:r w:rsidRPr="00760BF7">
        <w:rPr>
          <w:rFonts w:asciiTheme="minorEastAsia" w:hAnsiTheme="minorEastAsia" w:cs="Arial"/>
          <w:color w:val="333333"/>
          <w:kern w:val="0"/>
          <w:sz w:val="30"/>
          <w:szCs w:val="30"/>
        </w:rPr>
        <w:t xml:space="preserve"> </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第六章　事故赔偿</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第三十二条　事故造成人身伤亡的，铁路运输企业应当承担赔偿责任；但是人身伤亡是不可抗力或者受害人自身原因造成的，铁路运输企业不承担赔偿责任。</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违章通过平交道</w:t>
      </w:r>
      <w:proofErr w:type="gramStart"/>
      <w:r w:rsidRPr="00760BF7">
        <w:rPr>
          <w:rFonts w:asciiTheme="minorEastAsia" w:hAnsiTheme="minorEastAsia" w:cs="Arial"/>
          <w:color w:val="333333"/>
          <w:kern w:val="0"/>
          <w:sz w:val="30"/>
          <w:szCs w:val="30"/>
        </w:rPr>
        <w:t>口或者</w:t>
      </w:r>
      <w:proofErr w:type="gramEnd"/>
      <w:r w:rsidRPr="00760BF7">
        <w:rPr>
          <w:rFonts w:asciiTheme="minorEastAsia" w:hAnsiTheme="minorEastAsia" w:cs="Arial"/>
          <w:color w:val="333333"/>
          <w:kern w:val="0"/>
          <w:sz w:val="30"/>
          <w:szCs w:val="30"/>
        </w:rPr>
        <w:t>人行过道，或者在铁路线路上行走、坐</w:t>
      </w:r>
      <w:proofErr w:type="gramStart"/>
      <w:r w:rsidRPr="00760BF7">
        <w:rPr>
          <w:rFonts w:asciiTheme="minorEastAsia" w:hAnsiTheme="minorEastAsia" w:cs="Arial"/>
          <w:color w:val="333333"/>
          <w:kern w:val="0"/>
          <w:sz w:val="30"/>
          <w:szCs w:val="30"/>
        </w:rPr>
        <w:t>卧造成</w:t>
      </w:r>
      <w:proofErr w:type="gramEnd"/>
      <w:r w:rsidRPr="00760BF7">
        <w:rPr>
          <w:rFonts w:asciiTheme="minorEastAsia" w:hAnsiTheme="minorEastAsia" w:cs="Arial"/>
          <w:color w:val="333333"/>
          <w:kern w:val="0"/>
          <w:sz w:val="30"/>
          <w:szCs w:val="30"/>
        </w:rPr>
        <w:t>的人身伤亡，属于受害人自身的原因造成的人身伤亡。</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第三十三条　事故造成铁路运输企业承运的货物、包裹、行李损失的，铁路运输企业应当依照《中华人民共和国铁路法》的规定承担赔偿责任。</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lastRenderedPageBreak/>
        <w:t>第三十四条　除本条例第三十三条、第三十四条的规定外，事故造成其他人身伤亡或者财产损失的，依照国家有关法律、行政法规的规定赔偿。</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第三十五条　事故当事人对事故损害赔偿有争议的，可以通过协商解决，或者请求组织事故调查组的机关或者铁路管理机构组织调解，也可以直接向人民法院提起民事诉讼。</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第七章　法律责任</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第三十六条　铁路运输企业及其职工违反法律、行政法规的规定，造成事故的，由国务院铁路主管部门或者铁路管理机构依法追究行政责任。</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第三十七条　违反本条例的规定，铁路运输企业及其职工</w:t>
      </w:r>
      <w:proofErr w:type="gramStart"/>
      <w:r w:rsidRPr="00760BF7">
        <w:rPr>
          <w:rFonts w:asciiTheme="minorEastAsia" w:hAnsiTheme="minorEastAsia" w:cs="Arial"/>
          <w:color w:val="333333"/>
          <w:kern w:val="0"/>
          <w:sz w:val="30"/>
          <w:szCs w:val="30"/>
        </w:rPr>
        <w:t>不</w:t>
      </w:r>
      <w:proofErr w:type="gramEnd"/>
      <w:r w:rsidRPr="00760BF7">
        <w:rPr>
          <w:rFonts w:asciiTheme="minorEastAsia" w:hAnsiTheme="minorEastAsia" w:cs="Arial"/>
          <w:color w:val="333333"/>
          <w:kern w:val="0"/>
          <w:sz w:val="30"/>
          <w:szCs w:val="30"/>
        </w:rPr>
        <w:t>立即组织救援，或者迟报、漏报、瞒报、谎报事故的，对单位，由国务院铁路主管部门或者铁路管理机构处10万元以上50万元以下的罚款；对个人，由国务院铁路主管部门或者铁路管理机构处4000元以上2万元以下的罚款；属于国家工作人员的，依法给予处分；构成犯罪的，依法追究刑事责任。</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第三十八条　违反本条例的规定，国务院铁路主管部门、铁路管理机构以及其他行政机关未立即启动应急预案，或者迟报、漏报、瞒报、谎报事故的，对直接负责的主管人员和其他直接责任人员依法给予处分；构成犯罪的，依法追究刑事责任。</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第三十九条　违反本条例的规定，干扰、阻碍事故救援、铁路线路开通、列车运行和事故调查处理的，对单位，由国务院铁</w:t>
      </w:r>
      <w:r w:rsidRPr="00760BF7">
        <w:rPr>
          <w:rFonts w:asciiTheme="minorEastAsia" w:hAnsiTheme="minorEastAsia" w:cs="Arial"/>
          <w:color w:val="333333"/>
          <w:kern w:val="0"/>
          <w:sz w:val="30"/>
          <w:szCs w:val="30"/>
        </w:rPr>
        <w:lastRenderedPageBreak/>
        <w:t>路主管部门或者铁路管理机构处4万元以上20万元以下的罚款；对个人，由国务院铁路主管部门或者铁路管理机构处2000元以上1万元以下的罚款；情节严重的，对单位，由国务院铁路主管部门或者铁路管理机构处20万元以上100万元以下的罚款；对个人，由国务院铁路主管部门或者铁路管理机构处1万元以上5万元以下的罚款；属于国家工作人员的，依法给予处分；构成违反治安管理行为的，由公安机关依法给予治安管理处罚；构成犯罪的，依法追究刑事责任。</w:t>
      </w:r>
      <w:r w:rsidRPr="00760BF7">
        <w:rPr>
          <w:rFonts w:asciiTheme="minorEastAsia" w:hAnsiTheme="minorEastAsia" w:cs="Arial"/>
          <w:color w:val="3366CC"/>
          <w:kern w:val="0"/>
          <w:sz w:val="30"/>
          <w:szCs w:val="30"/>
          <w:vertAlign w:val="superscript"/>
        </w:rPr>
        <w:t xml:space="preserve"> [2]</w:t>
      </w:r>
      <w:bookmarkStart w:id="2" w:name="ref_[2]_1069614"/>
      <w:r w:rsidRPr="00760BF7">
        <w:rPr>
          <w:rFonts w:asciiTheme="minorEastAsia" w:hAnsiTheme="minorEastAsia" w:cs="Arial"/>
          <w:color w:val="136EC2"/>
          <w:kern w:val="0"/>
          <w:sz w:val="30"/>
          <w:szCs w:val="30"/>
        </w:rPr>
        <w:t> </w:t>
      </w:r>
      <w:bookmarkEnd w:id="2"/>
      <w:r w:rsidRPr="00760BF7">
        <w:rPr>
          <w:rFonts w:asciiTheme="minorEastAsia" w:hAnsiTheme="minorEastAsia" w:cs="Arial"/>
          <w:color w:val="333333"/>
          <w:kern w:val="0"/>
          <w:sz w:val="30"/>
          <w:szCs w:val="30"/>
        </w:rPr>
        <w:t xml:space="preserve"> </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第八章　附 则</w:t>
      </w:r>
    </w:p>
    <w:p w:rsidR="00760BF7" w:rsidRPr="00760BF7" w:rsidRDefault="00760BF7" w:rsidP="00760BF7">
      <w:pPr>
        <w:widowControl/>
        <w:spacing w:line="360" w:lineRule="auto"/>
        <w:ind w:firstLineChars="200" w:firstLine="600"/>
        <w:jc w:val="left"/>
        <w:rPr>
          <w:rFonts w:asciiTheme="minorEastAsia" w:hAnsiTheme="minorEastAsia" w:cs="Arial"/>
          <w:color w:val="333333"/>
          <w:kern w:val="0"/>
          <w:sz w:val="30"/>
          <w:szCs w:val="30"/>
        </w:rPr>
      </w:pPr>
      <w:r w:rsidRPr="00760BF7">
        <w:rPr>
          <w:rFonts w:asciiTheme="minorEastAsia" w:hAnsiTheme="minorEastAsia" w:cs="Arial"/>
          <w:color w:val="333333"/>
          <w:kern w:val="0"/>
          <w:sz w:val="30"/>
          <w:szCs w:val="30"/>
        </w:rPr>
        <w:t>第四十条　本条例于2007年9月1日起施行。1979年7月16日国务院批准发布的《火车与其他车辆碰撞和铁路路外人员伤亡事故处理暂行规定》和1994年8月13日国务院批准发布的《铁路旅客运输损害赔偿规定》同时废止。</w:t>
      </w:r>
    </w:p>
    <w:p w:rsidR="00760BF7" w:rsidRPr="00760BF7" w:rsidRDefault="00760BF7" w:rsidP="00760BF7">
      <w:pPr>
        <w:spacing w:line="360" w:lineRule="auto"/>
        <w:ind w:firstLineChars="200" w:firstLine="600"/>
        <w:rPr>
          <w:rFonts w:asciiTheme="minorEastAsia" w:hAnsiTheme="minorEastAsia"/>
          <w:sz w:val="30"/>
          <w:szCs w:val="30"/>
        </w:rPr>
      </w:pPr>
    </w:p>
    <w:sectPr w:rsidR="00760BF7" w:rsidRPr="00760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CC"/>
    <w:rsid w:val="00760BF7"/>
    <w:rsid w:val="00774B88"/>
    <w:rsid w:val="00DA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0B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0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3391">
      <w:bodyDiv w:val="1"/>
      <w:marLeft w:val="0"/>
      <w:marRight w:val="0"/>
      <w:marTop w:val="0"/>
      <w:marBottom w:val="0"/>
      <w:divBdr>
        <w:top w:val="none" w:sz="0" w:space="0" w:color="auto"/>
        <w:left w:val="none" w:sz="0" w:space="0" w:color="auto"/>
        <w:bottom w:val="none" w:sz="0" w:space="0" w:color="auto"/>
        <w:right w:val="none" w:sz="0" w:space="0" w:color="auto"/>
      </w:divBdr>
      <w:divsChild>
        <w:div w:id="2140948950">
          <w:marLeft w:val="0"/>
          <w:marRight w:val="0"/>
          <w:marTop w:val="0"/>
          <w:marBottom w:val="225"/>
          <w:divBdr>
            <w:top w:val="none" w:sz="0" w:space="0" w:color="auto"/>
            <w:left w:val="none" w:sz="0" w:space="0" w:color="auto"/>
            <w:bottom w:val="none" w:sz="0" w:space="0" w:color="auto"/>
            <w:right w:val="none" w:sz="0" w:space="0" w:color="auto"/>
          </w:divBdr>
        </w:div>
        <w:div w:id="712846305">
          <w:marLeft w:val="0"/>
          <w:marRight w:val="0"/>
          <w:marTop w:val="0"/>
          <w:marBottom w:val="225"/>
          <w:divBdr>
            <w:top w:val="none" w:sz="0" w:space="0" w:color="auto"/>
            <w:left w:val="none" w:sz="0" w:space="0" w:color="auto"/>
            <w:bottom w:val="none" w:sz="0" w:space="0" w:color="auto"/>
            <w:right w:val="none" w:sz="0" w:space="0" w:color="auto"/>
          </w:divBdr>
        </w:div>
        <w:div w:id="1812820721">
          <w:marLeft w:val="0"/>
          <w:marRight w:val="0"/>
          <w:marTop w:val="0"/>
          <w:marBottom w:val="225"/>
          <w:divBdr>
            <w:top w:val="none" w:sz="0" w:space="0" w:color="auto"/>
            <w:left w:val="none" w:sz="0" w:space="0" w:color="auto"/>
            <w:bottom w:val="none" w:sz="0" w:space="0" w:color="auto"/>
            <w:right w:val="none" w:sz="0" w:space="0" w:color="auto"/>
          </w:divBdr>
        </w:div>
        <w:div w:id="900798128">
          <w:marLeft w:val="0"/>
          <w:marRight w:val="0"/>
          <w:marTop w:val="0"/>
          <w:marBottom w:val="225"/>
          <w:divBdr>
            <w:top w:val="none" w:sz="0" w:space="0" w:color="auto"/>
            <w:left w:val="none" w:sz="0" w:space="0" w:color="auto"/>
            <w:bottom w:val="none" w:sz="0" w:space="0" w:color="auto"/>
            <w:right w:val="none" w:sz="0" w:space="0" w:color="auto"/>
          </w:divBdr>
        </w:div>
        <w:div w:id="1591815828">
          <w:marLeft w:val="0"/>
          <w:marRight w:val="0"/>
          <w:marTop w:val="0"/>
          <w:marBottom w:val="225"/>
          <w:divBdr>
            <w:top w:val="none" w:sz="0" w:space="0" w:color="auto"/>
            <w:left w:val="none" w:sz="0" w:space="0" w:color="auto"/>
            <w:bottom w:val="none" w:sz="0" w:space="0" w:color="auto"/>
            <w:right w:val="none" w:sz="0" w:space="0" w:color="auto"/>
          </w:divBdr>
        </w:div>
        <w:div w:id="2044280899">
          <w:marLeft w:val="0"/>
          <w:marRight w:val="0"/>
          <w:marTop w:val="0"/>
          <w:marBottom w:val="225"/>
          <w:divBdr>
            <w:top w:val="none" w:sz="0" w:space="0" w:color="auto"/>
            <w:left w:val="none" w:sz="0" w:space="0" w:color="auto"/>
            <w:bottom w:val="none" w:sz="0" w:space="0" w:color="auto"/>
            <w:right w:val="none" w:sz="0" w:space="0" w:color="auto"/>
          </w:divBdr>
        </w:div>
        <w:div w:id="1702438123">
          <w:marLeft w:val="0"/>
          <w:marRight w:val="0"/>
          <w:marTop w:val="0"/>
          <w:marBottom w:val="225"/>
          <w:divBdr>
            <w:top w:val="none" w:sz="0" w:space="0" w:color="auto"/>
            <w:left w:val="none" w:sz="0" w:space="0" w:color="auto"/>
            <w:bottom w:val="none" w:sz="0" w:space="0" w:color="auto"/>
            <w:right w:val="none" w:sz="0" w:space="0" w:color="auto"/>
          </w:divBdr>
        </w:div>
        <w:div w:id="1329945919">
          <w:marLeft w:val="0"/>
          <w:marRight w:val="0"/>
          <w:marTop w:val="0"/>
          <w:marBottom w:val="225"/>
          <w:divBdr>
            <w:top w:val="none" w:sz="0" w:space="0" w:color="auto"/>
            <w:left w:val="none" w:sz="0" w:space="0" w:color="auto"/>
            <w:bottom w:val="none" w:sz="0" w:space="0" w:color="auto"/>
            <w:right w:val="none" w:sz="0" w:space="0" w:color="auto"/>
          </w:divBdr>
        </w:div>
        <w:div w:id="1625651027">
          <w:marLeft w:val="0"/>
          <w:marRight w:val="0"/>
          <w:marTop w:val="0"/>
          <w:marBottom w:val="225"/>
          <w:divBdr>
            <w:top w:val="none" w:sz="0" w:space="0" w:color="auto"/>
            <w:left w:val="none" w:sz="0" w:space="0" w:color="auto"/>
            <w:bottom w:val="none" w:sz="0" w:space="0" w:color="auto"/>
            <w:right w:val="none" w:sz="0" w:space="0" w:color="auto"/>
          </w:divBdr>
        </w:div>
        <w:div w:id="1437023694">
          <w:marLeft w:val="0"/>
          <w:marRight w:val="0"/>
          <w:marTop w:val="0"/>
          <w:marBottom w:val="225"/>
          <w:divBdr>
            <w:top w:val="none" w:sz="0" w:space="0" w:color="auto"/>
            <w:left w:val="none" w:sz="0" w:space="0" w:color="auto"/>
            <w:bottom w:val="none" w:sz="0" w:space="0" w:color="auto"/>
            <w:right w:val="none" w:sz="0" w:space="0" w:color="auto"/>
          </w:divBdr>
        </w:div>
        <w:div w:id="838424163">
          <w:marLeft w:val="0"/>
          <w:marRight w:val="0"/>
          <w:marTop w:val="0"/>
          <w:marBottom w:val="225"/>
          <w:divBdr>
            <w:top w:val="none" w:sz="0" w:space="0" w:color="auto"/>
            <w:left w:val="none" w:sz="0" w:space="0" w:color="auto"/>
            <w:bottom w:val="none" w:sz="0" w:space="0" w:color="auto"/>
            <w:right w:val="none" w:sz="0" w:space="0" w:color="auto"/>
          </w:divBdr>
        </w:div>
        <w:div w:id="1013800466">
          <w:marLeft w:val="0"/>
          <w:marRight w:val="0"/>
          <w:marTop w:val="0"/>
          <w:marBottom w:val="225"/>
          <w:divBdr>
            <w:top w:val="none" w:sz="0" w:space="0" w:color="auto"/>
            <w:left w:val="none" w:sz="0" w:space="0" w:color="auto"/>
            <w:bottom w:val="none" w:sz="0" w:space="0" w:color="auto"/>
            <w:right w:val="none" w:sz="0" w:space="0" w:color="auto"/>
          </w:divBdr>
        </w:div>
        <w:div w:id="44254451">
          <w:marLeft w:val="0"/>
          <w:marRight w:val="0"/>
          <w:marTop w:val="0"/>
          <w:marBottom w:val="225"/>
          <w:divBdr>
            <w:top w:val="none" w:sz="0" w:space="0" w:color="auto"/>
            <w:left w:val="none" w:sz="0" w:space="0" w:color="auto"/>
            <w:bottom w:val="none" w:sz="0" w:space="0" w:color="auto"/>
            <w:right w:val="none" w:sz="0" w:space="0" w:color="auto"/>
          </w:divBdr>
        </w:div>
        <w:div w:id="1176187584">
          <w:marLeft w:val="0"/>
          <w:marRight w:val="0"/>
          <w:marTop w:val="0"/>
          <w:marBottom w:val="225"/>
          <w:divBdr>
            <w:top w:val="none" w:sz="0" w:space="0" w:color="auto"/>
            <w:left w:val="none" w:sz="0" w:space="0" w:color="auto"/>
            <w:bottom w:val="none" w:sz="0" w:space="0" w:color="auto"/>
            <w:right w:val="none" w:sz="0" w:space="0" w:color="auto"/>
          </w:divBdr>
        </w:div>
        <w:div w:id="21787302">
          <w:marLeft w:val="0"/>
          <w:marRight w:val="0"/>
          <w:marTop w:val="0"/>
          <w:marBottom w:val="225"/>
          <w:divBdr>
            <w:top w:val="none" w:sz="0" w:space="0" w:color="auto"/>
            <w:left w:val="none" w:sz="0" w:space="0" w:color="auto"/>
            <w:bottom w:val="none" w:sz="0" w:space="0" w:color="auto"/>
            <w:right w:val="none" w:sz="0" w:space="0" w:color="auto"/>
          </w:divBdr>
        </w:div>
        <w:div w:id="1652321287">
          <w:marLeft w:val="0"/>
          <w:marRight w:val="0"/>
          <w:marTop w:val="0"/>
          <w:marBottom w:val="225"/>
          <w:divBdr>
            <w:top w:val="none" w:sz="0" w:space="0" w:color="auto"/>
            <w:left w:val="none" w:sz="0" w:space="0" w:color="auto"/>
            <w:bottom w:val="none" w:sz="0" w:space="0" w:color="auto"/>
            <w:right w:val="none" w:sz="0" w:space="0" w:color="auto"/>
          </w:divBdr>
        </w:div>
        <w:div w:id="1984693253">
          <w:marLeft w:val="0"/>
          <w:marRight w:val="0"/>
          <w:marTop w:val="0"/>
          <w:marBottom w:val="225"/>
          <w:divBdr>
            <w:top w:val="none" w:sz="0" w:space="0" w:color="auto"/>
            <w:left w:val="none" w:sz="0" w:space="0" w:color="auto"/>
            <w:bottom w:val="none" w:sz="0" w:space="0" w:color="auto"/>
            <w:right w:val="none" w:sz="0" w:space="0" w:color="auto"/>
          </w:divBdr>
        </w:div>
        <w:div w:id="1098869207">
          <w:marLeft w:val="0"/>
          <w:marRight w:val="0"/>
          <w:marTop w:val="0"/>
          <w:marBottom w:val="225"/>
          <w:divBdr>
            <w:top w:val="none" w:sz="0" w:space="0" w:color="auto"/>
            <w:left w:val="none" w:sz="0" w:space="0" w:color="auto"/>
            <w:bottom w:val="none" w:sz="0" w:space="0" w:color="auto"/>
            <w:right w:val="none" w:sz="0" w:space="0" w:color="auto"/>
          </w:divBdr>
        </w:div>
        <w:div w:id="74866763">
          <w:marLeft w:val="0"/>
          <w:marRight w:val="0"/>
          <w:marTop w:val="0"/>
          <w:marBottom w:val="225"/>
          <w:divBdr>
            <w:top w:val="none" w:sz="0" w:space="0" w:color="auto"/>
            <w:left w:val="none" w:sz="0" w:space="0" w:color="auto"/>
            <w:bottom w:val="none" w:sz="0" w:space="0" w:color="auto"/>
            <w:right w:val="none" w:sz="0" w:space="0" w:color="auto"/>
          </w:divBdr>
        </w:div>
        <w:div w:id="1221864925">
          <w:marLeft w:val="0"/>
          <w:marRight w:val="0"/>
          <w:marTop w:val="0"/>
          <w:marBottom w:val="225"/>
          <w:divBdr>
            <w:top w:val="none" w:sz="0" w:space="0" w:color="auto"/>
            <w:left w:val="none" w:sz="0" w:space="0" w:color="auto"/>
            <w:bottom w:val="none" w:sz="0" w:space="0" w:color="auto"/>
            <w:right w:val="none" w:sz="0" w:space="0" w:color="auto"/>
          </w:divBdr>
        </w:div>
        <w:div w:id="2133399422">
          <w:marLeft w:val="0"/>
          <w:marRight w:val="0"/>
          <w:marTop w:val="0"/>
          <w:marBottom w:val="225"/>
          <w:divBdr>
            <w:top w:val="none" w:sz="0" w:space="0" w:color="auto"/>
            <w:left w:val="none" w:sz="0" w:space="0" w:color="auto"/>
            <w:bottom w:val="none" w:sz="0" w:space="0" w:color="auto"/>
            <w:right w:val="none" w:sz="0" w:space="0" w:color="auto"/>
          </w:divBdr>
        </w:div>
        <w:div w:id="1415319791">
          <w:marLeft w:val="0"/>
          <w:marRight w:val="0"/>
          <w:marTop w:val="0"/>
          <w:marBottom w:val="225"/>
          <w:divBdr>
            <w:top w:val="none" w:sz="0" w:space="0" w:color="auto"/>
            <w:left w:val="none" w:sz="0" w:space="0" w:color="auto"/>
            <w:bottom w:val="none" w:sz="0" w:space="0" w:color="auto"/>
            <w:right w:val="none" w:sz="0" w:space="0" w:color="auto"/>
          </w:divBdr>
        </w:div>
        <w:div w:id="522062314">
          <w:marLeft w:val="0"/>
          <w:marRight w:val="0"/>
          <w:marTop w:val="0"/>
          <w:marBottom w:val="225"/>
          <w:divBdr>
            <w:top w:val="none" w:sz="0" w:space="0" w:color="auto"/>
            <w:left w:val="none" w:sz="0" w:space="0" w:color="auto"/>
            <w:bottom w:val="none" w:sz="0" w:space="0" w:color="auto"/>
            <w:right w:val="none" w:sz="0" w:space="0" w:color="auto"/>
          </w:divBdr>
        </w:div>
        <w:div w:id="1650552048">
          <w:marLeft w:val="0"/>
          <w:marRight w:val="0"/>
          <w:marTop w:val="0"/>
          <w:marBottom w:val="225"/>
          <w:divBdr>
            <w:top w:val="none" w:sz="0" w:space="0" w:color="auto"/>
            <w:left w:val="none" w:sz="0" w:space="0" w:color="auto"/>
            <w:bottom w:val="none" w:sz="0" w:space="0" w:color="auto"/>
            <w:right w:val="none" w:sz="0" w:space="0" w:color="auto"/>
          </w:divBdr>
        </w:div>
        <w:div w:id="1830319014">
          <w:marLeft w:val="0"/>
          <w:marRight w:val="0"/>
          <w:marTop w:val="0"/>
          <w:marBottom w:val="225"/>
          <w:divBdr>
            <w:top w:val="none" w:sz="0" w:space="0" w:color="auto"/>
            <w:left w:val="none" w:sz="0" w:space="0" w:color="auto"/>
            <w:bottom w:val="none" w:sz="0" w:space="0" w:color="auto"/>
            <w:right w:val="none" w:sz="0" w:space="0" w:color="auto"/>
          </w:divBdr>
        </w:div>
        <w:div w:id="1098407104">
          <w:marLeft w:val="0"/>
          <w:marRight w:val="0"/>
          <w:marTop w:val="0"/>
          <w:marBottom w:val="225"/>
          <w:divBdr>
            <w:top w:val="none" w:sz="0" w:space="0" w:color="auto"/>
            <w:left w:val="none" w:sz="0" w:space="0" w:color="auto"/>
            <w:bottom w:val="none" w:sz="0" w:space="0" w:color="auto"/>
            <w:right w:val="none" w:sz="0" w:space="0" w:color="auto"/>
          </w:divBdr>
        </w:div>
        <w:div w:id="1490950094">
          <w:marLeft w:val="0"/>
          <w:marRight w:val="0"/>
          <w:marTop w:val="0"/>
          <w:marBottom w:val="225"/>
          <w:divBdr>
            <w:top w:val="none" w:sz="0" w:space="0" w:color="auto"/>
            <w:left w:val="none" w:sz="0" w:space="0" w:color="auto"/>
            <w:bottom w:val="none" w:sz="0" w:space="0" w:color="auto"/>
            <w:right w:val="none" w:sz="0" w:space="0" w:color="auto"/>
          </w:divBdr>
        </w:div>
        <w:div w:id="1426805705">
          <w:marLeft w:val="0"/>
          <w:marRight w:val="0"/>
          <w:marTop w:val="0"/>
          <w:marBottom w:val="225"/>
          <w:divBdr>
            <w:top w:val="none" w:sz="0" w:space="0" w:color="auto"/>
            <w:left w:val="none" w:sz="0" w:space="0" w:color="auto"/>
            <w:bottom w:val="none" w:sz="0" w:space="0" w:color="auto"/>
            <w:right w:val="none" w:sz="0" w:space="0" w:color="auto"/>
          </w:divBdr>
        </w:div>
        <w:div w:id="1602954672">
          <w:marLeft w:val="0"/>
          <w:marRight w:val="0"/>
          <w:marTop w:val="0"/>
          <w:marBottom w:val="225"/>
          <w:divBdr>
            <w:top w:val="none" w:sz="0" w:space="0" w:color="auto"/>
            <w:left w:val="none" w:sz="0" w:space="0" w:color="auto"/>
            <w:bottom w:val="none" w:sz="0" w:space="0" w:color="auto"/>
            <w:right w:val="none" w:sz="0" w:space="0" w:color="auto"/>
          </w:divBdr>
        </w:div>
        <w:div w:id="1522892541">
          <w:marLeft w:val="0"/>
          <w:marRight w:val="0"/>
          <w:marTop w:val="0"/>
          <w:marBottom w:val="225"/>
          <w:divBdr>
            <w:top w:val="none" w:sz="0" w:space="0" w:color="auto"/>
            <w:left w:val="none" w:sz="0" w:space="0" w:color="auto"/>
            <w:bottom w:val="none" w:sz="0" w:space="0" w:color="auto"/>
            <w:right w:val="none" w:sz="0" w:space="0" w:color="auto"/>
          </w:divBdr>
        </w:div>
        <w:div w:id="1855343604">
          <w:marLeft w:val="0"/>
          <w:marRight w:val="0"/>
          <w:marTop w:val="0"/>
          <w:marBottom w:val="225"/>
          <w:divBdr>
            <w:top w:val="none" w:sz="0" w:space="0" w:color="auto"/>
            <w:left w:val="none" w:sz="0" w:space="0" w:color="auto"/>
            <w:bottom w:val="none" w:sz="0" w:space="0" w:color="auto"/>
            <w:right w:val="none" w:sz="0" w:space="0" w:color="auto"/>
          </w:divBdr>
        </w:div>
        <w:div w:id="2119836282">
          <w:marLeft w:val="0"/>
          <w:marRight w:val="0"/>
          <w:marTop w:val="0"/>
          <w:marBottom w:val="225"/>
          <w:divBdr>
            <w:top w:val="none" w:sz="0" w:space="0" w:color="auto"/>
            <w:left w:val="none" w:sz="0" w:space="0" w:color="auto"/>
            <w:bottom w:val="none" w:sz="0" w:space="0" w:color="auto"/>
            <w:right w:val="none" w:sz="0" w:space="0" w:color="auto"/>
          </w:divBdr>
        </w:div>
        <w:div w:id="1085104847">
          <w:marLeft w:val="0"/>
          <w:marRight w:val="0"/>
          <w:marTop w:val="0"/>
          <w:marBottom w:val="225"/>
          <w:divBdr>
            <w:top w:val="none" w:sz="0" w:space="0" w:color="auto"/>
            <w:left w:val="none" w:sz="0" w:space="0" w:color="auto"/>
            <w:bottom w:val="none" w:sz="0" w:space="0" w:color="auto"/>
            <w:right w:val="none" w:sz="0" w:space="0" w:color="auto"/>
          </w:divBdr>
        </w:div>
        <w:div w:id="1273322900">
          <w:marLeft w:val="0"/>
          <w:marRight w:val="0"/>
          <w:marTop w:val="0"/>
          <w:marBottom w:val="225"/>
          <w:divBdr>
            <w:top w:val="none" w:sz="0" w:space="0" w:color="auto"/>
            <w:left w:val="none" w:sz="0" w:space="0" w:color="auto"/>
            <w:bottom w:val="none" w:sz="0" w:space="0" w:color="auto"/>
            <w:right w:val="none" w:sz="0" w:space="0" w:color="auto"/>
          </w:divBdr>
        </w:div>
        <w:div w:id="316500550">
          <w:marLeft w:val="0"/>
          <w:marRight w:val="0"/>
          <w:marTop w:val="0"/>
          <w:marBottom w:val="225"/>
          <w:divBdr>
            <w:top w:val="none" w:sz="0" w:space="0" w:color="auto"/>
            <w:left w:val="none" w:sz="0" w:space="0" w:color="auto"/>
            <w:bottom w:val="none" w:sz="0" w:space="0" w:color="auto"/>
            <w:right w:val="none" w:sz="0" w:space="0" w:color="auto"/>
          </w:divBdr>
        </w:div>
        <w:div w:id="472724238">
          <w:marLeft w:val="0"/>
          <w:marRight w:val="0"/>
          <w:marTop w:val="0"/>
          <w:marBottom w:val="225"/>
          <w:divBdr>
            <w:top w:val="none" w:sz="0" w:space="0" w:color="auto"/>
            <w:left w:val="none" w:sz="0" w:space="0" w:color="auto"/>
            <w:bottom w:val="none" w:sz="0" w:space="0" w:color="auto"/>
            <w:right w:val="none" w:sz="0" w:space="0" w:color="auto"/>
          </w:divBdr>
        </w:div>
        <w:div w:id="977152809">
          <w:marLeft w:val="0"/>
          <w:marRight w:val="0"/>
          <w:marTop w:val="0"/>
          <w:marBottom w:val="225"/>
          <w:divBdr>
            <w:top w:val="none" w:sz="0" w:space="0" w:color="auto"/>
            <w:left w:val="none" w:sz="0" w:space="0" w:color="auto"/>
            <w:bottom w:val="none" w:sz="0" w:space="0" w:color="auto"/>
            <w:right w:val="none" w:sz="0" w:space="0" w:color="auto"/>
          </w:divBdr>
        </w:div>
        <w:div w:id="1460880039">
          <w:marLeft w:val="0"/>
          <w:marRight w:val="0"/>
          <w:marTop w:val="0"/>
          <w:marBottom w:val="225"/>
          <w:divBdr>
            <w:top w:val="none" w:sz="0" w:space="0" w:color="auto"/>
            <w:left w:val="none" w:sz="0" w:space="0" w:color="auto"/>
            <w:bottom w:val="none" w:sz="0" w:space="0" w:color="auto"/>
            <w:right w:val="none" w:sz="0" w:space="0" w:color="auto"/>
          </w:divBdr>
        </w:div>
        <w:div w:id="572811650">
          <w:marLeft w:val="0"/>
          <w:marRight w:val="0"/>
          <w:marTop w:val="0"/>
          <w:marBottom w:val="225"/>
          <w:divBdr>
            <w:top w:val="none" w:sz="0" w:space="0" w:color="auto"/>
            <w:left w:val="none" w:sz="0" w:space="0" w:color="auto"/>
            <w:bottom w:val="none" w:sz="0" w:space="0" w:color="auto"/>
            <w:right w:val="none" w:sz="0" w:space="0" w:color="auto"/>
          </w:divBdr>
        </w:div>
        <w:div w:id="1081171389">
          <w:marLeft w:val="0"/>
          <w:marRight w:val="0"/>
          <w:marTop w:val="0"/>
          <w:marBottom w:val="225"/>
          <w:divBdr>
            <w:top w:val="none" w:sz="0" w:space="0" w:color="auto"/>
            <w:left w:val="none" w:sz="0" w:space="0" w:color="auto"/>
            <w:bottom w:val="none" w:sz="0" w:space="0" w:color="auto"/>
            <w:right w:val="none" w:sz="0" w:space="0" w:color="auto"/>
          </w:divBdr>
        </w:div>
        <w:div w:id="1216164509">
          <w:marLeft w:val="0"/>
          <w:marRight w:val="0"/>
          <w:marTop w:val="0"/>
          <w:marBottom w:val="225"/>
          <w:divBdr>
            <w:top w:val="none" w:sz="0" w:space="0" w:color="auto"/>
            <w:left w:val="none" w:sz="0" w:space="0" w:color="auto"/>
            <w:bottom w:val="none" w:sz="0" w:space="0" w:color="auto"/>
            <w:right w:val="none" w:sz="0" w:space="0" w:color="auto"/>
          </w:divBdr>
        </w:div>
        <w:div w:id="962342712">
          <w:marLeft w:val="0"/>
          <w:marRight w:val="0"/>
          <w:marTop w:val="0"/>
          <w:marBottom w:val="225"/>
          <w:divBdr>
            <w:top w:val="none" w:sz="0" w:space="0" w:color="auto"/>
            <w:left w:val="none" w:sz="0" w:space="0" w:color="auto"/>
            <w:bottom w:val="none" w:sz="0" w:space="0" w:color="auto"/>
            <w:right w:val="none" w:sz="0" w:space="0" w:color="auto"/>
          </w:divBdr>
        </w:div>
        <w:div w:id="344672178">
          <w:marLeft w:val="0"/>
          <w:marRight w:val="0"/>
          <w:marTop w:val="0"/>
          <w:marBottom w:val="225"/>
          <w:divBdr>
            <w:top w:val="none" w:sz="0" w:space="0" w:color="auto"/>
            <w:left w:val="none" w:sz="0" w:space="0" w:color="auto"/>
            <w:bottom w:val="none" w:sz="0" w:space="0" w:color="auto"/>
            <w:right w:val="none" w:sz="0" w:space="0" w:color="auto"/>
          </w:divBdr>
        </w:div>
        <w:div w:id="416251840">
          <w:marLeft w:val="0"/>
          <w:marRight w:val="0"/>
          <w:marTop w:val="0"/>
          <w:marBottom w:val="225"/>
          <w:divBdr>
            <w:top w:val="none" w:sz="0" w:space="0" w:color="auto"/>
            <w:left w:val="none" w:sz="0" w:space="0" w:color="auto"/>
            <w:bottom w:val="none" w:sz="0" w:space="0" w:color="auto"/>
            <w:right w:val="none" w:sz="0" w:space="0" w:color="auto"/>
          </w:divBdr>
        </w:div>
        <w:div w:id="567619193">
          <w:marLeft w:val="0"/>
          <w:marRight w:val="0"/>
          <w:marTop w:val="0"/>
          <w:marBottom w:val="225"/>
          <w:divBdr>
            <w:top w:val="none" w:sz="0" w:space="0" w:color="auto"/>
            <w:left w:val="none" w:sz="0" w:space="0" w:color="auto"/>
            <w:bottom w:val="none" w:sz="0" w:space="0" w:color="auto"/>
            <w:right w:val="none" w:sz="0" w:space="0" w:color="auto"/>
          </w:divBdr>
        </w:div>
        <w:div w:id="1591355093">
          <w:marLeft w:val="0"/>
          <w:marRight w:val="0"/>
          <w:marTop w:val="0"/>
          <w:marBottom w:val="225"/>
          <w:divBdr>
            <w:top w:val="none" w:sz="0" w:space="0" w:color="auto"/>
            <w:left w:val="none" w:sz="0" w:space="0" w:color="auto"/>
            <w:bottom w:val="none" w:sz="0" w:space="0" w:color="auto"/>
            <w:right w:val="none" w:sz="0" w:space="0" w:color="auto"/>
          </w:divBdr>
        </w:div>
        <w:div w:id="1086918138">
          <w:marLeft w:val="0"/>
          <w:marRight w:val="0"/>
          <w:marTop w:val="0"/>
          <w:marBottom w:val="225"/>
          <w:divBdr>
            <w:top w:val="none" w:sz="0" w:space="0" w:color="auto"/>
            <w:left w:val="none" w:sz="0" w:space="0" w:color="auto"/>
            <w:bottom w:val="none" w:sz="0" w:space="0" w:color="auto"/>
            <w:right w:val="none" w:sz="0" w:space="0" w:color="auto"/>
          </w:divBdr>
        </w:div>
        <w:div w:id="1174152628">
          <w:marLeft w:val="0"/>
          <w:marRight w:val="0"/>
          <w:marTop w:val="0"/>
          <w:marBottom w:val="225"/>
          <w:divBdr>
            <w:top w:val="none" w:sz="0" w:space="0" w:color="auto"/>
            <w:left w:val="none" w:sz="0" w:space="0" w:color="auto"/>
            <w:bottom w:val="none" w:sz="0" w:space="0" w:color="auto"/>
            <w:right w:val="none" w:sz="0" w:space="0" w:color="auto"/>
          </w:divBdr>
        </w:div>
        <w:div w:id="267467303">
          <w:marLeft w:val="0"/>
          <w:marRight w:val="0"/>
          <w:marTop w:val="0"/>
          <w:marBottom w:val="225"/>
          <w:divBdr>
            <w:top w:val="none" w:sz="0" w:space="0" w:color="auto"/>
            <w:left w:val="none" w:sz="0" w:space="0" w:color="auto"/>
            <w:bottom w:val="none" w:sz="0" w:space="0" w:color="auto"/>
            <w:right w:val="none" w:sz="0" w:space="0" w:color="auto"/>
          </w:divBdr>
        </w:div>
        <w:div w:id="156925218">
          <w:marLeft w:val="0"/>
          <w:marRight w:val="0"/>
          <w:marTop w:val="0"/>
          <w:marBottom w:val="225"/>
          <w:divBdr>
            <w:top w:val="none" w:sz="0" w:space="0" w:color="auto"/>
            <w:left w:val="none" w:sz="0" w:space="0" w:color="auto"/>
            <w:bottom w:val="none" w:sz="0" w:space="0" w:color="auto"/>
            <w:right w:val="none" w:sz="0" w:space="0" w:color="auto"/>
          </w:divBdr>
        </w:div>
        <w:div w:id="751706602">
          <w:marLeft w:val="0"/>
          <w:marRight w:val="0"/>
          <w:marTop w:val="0"/>
          <w:marBottom w:val="225"/>
          <w:divBdr>
            <w:top w:val="none" w:sz="0" w:space="0" w:color="auto"/>
            <w:left w:val="none" w:sz="0" w:space="0" w:color="auto"/>
            <w:bottom w:val="none" w:sz="0" w:space="0" w:color="auto"/>
            <w:right w:val="none" w:sz="0" w:space="0" w:color="auto"/>
          </w:divBdr>
        </w:div>
        <w:div w:id="240139372">
          <w:marLeft w:val="0"/>
          <w:marRight w:val="0"/>
          <w:marTop w:val="0"/>
          <w:marBottom w:val="225"/>
          <w:divBdr>
            <w:top w:val="none" w:sz="0" w:space="0" w:color="auto"/>
            <w:left w:val="none" w:sz="0" w:space="0" w:color="auto"/>
            <w:bottom w:val="none" w:sz="0" w:space="0" w:color="auto"/>
            <w:right w:val="none" w:sz="0" w:space="0" w:color="auto"/>
          </w:divBdr>
        </w:div>
        <w:div w:id="202717565">
          <w:marLeft w:val="0"/>
          <w:marRight w:val="0"/>
          <w:marTop w:val="0"/>
          <w:marBottom w:val="225"/>
          <w:divBdr>
            <w:top w:val="none" w:sz="0" w:space="0" w:color="auto"/>
            <w:left w:val="none" w:sz="0" w:space="0" w:color="auto"/>
            <w:bottom w:val="none" w:sz="0" w:space="0" w:color="auto"/>
            <w:right w:val="none" w:sz="0" w:space="0" w:color="auto"/>
          </w:divBdr>
        </w:div>
        <w:div w:id="347681865">
          <w:marLeft w:val="0"/>
          <w:marRight w:val="0"/>
          <w:marTop w:val="0"/>
          <w:marBottom w:val="225"/>
          <w:divBdr>
            <w:top w:val="none" w:sz="0" w:space="0" w:color="auto"/>
            <w:left w:val="none" w:sz="0" w:space="0" w:color="auto"/>
            <w:bottom w:val="none" w:sz="0" w:space="0" w:color="auto"/>
            <w:right w:val="none" w:sz="0" w:space="0" w:color="auto"/>
          </w:divBdr>
        </w:div>
        <w:div w:id="2124032889">
          <w:marLeft w:val="0"/>
          <w:marRight w:val="0"/>
          <w:marTop w:val="0"/>
          <w:marBottom w:val="225"/>
          <w:divBdr>
            <w:top w:val="none" w:sz="0" w:space="0" w:color="auto"/>
            <w:left w:val="none" w:sz="0" w:space="0" w:color="auto"/>
            <w:bottom w:val="none" w:sz="0" w:space="0" w:color="auto"/>
            <w:right w:val="none" w:sz="0" w:space="0" w:color="auto"/>
          </w:divBdr>
        </w:div>
        <w:div w:id="1322848685">
          <w:marLeft w:val="0"/>
          <w:marRight w:val="0"/>
          <w:marTop w:val="0"/>
          <w:marBottom w:val="225"/>
          <w:divBdr>
            <w:top w:val="none" w:sz="0" w:space="0" w:color="auto"/>
            <w:left w:val="none" w:sz="0" w:space="0" w:color="auto"/>
            <w:bottom w:val="none" w:sz="0" w:space="0" w:color="auto"/>
            <w:right w:val="none" w:sz="0" w:space="0" w:color="auto"/>
          </w:divBdr>
        </w:div>
        <w:div w:id="881476142">
          <w:marLeft w:val="0"/>
          <w:marRight w:val="0"/>
          <w:marTop w:val="0"/>
          <w:marBottom w:val="225"/>
          <w:divBdr>
            <w:top w:val="none" w:sz="0" w:space="0" w:color="auto"/>
            <w:left w:val="none" w:sz="0" w:space="0" w:color="auto"/>
            <w:bottom w:val="none" w:sz="0" w:space="0" w:color="auto"/>
            <w:right w:val="none" w:sz="0" w:space="0" w:color="auto"/>
          </w:divBdr>
        </w:div>
        <w:div w:id="2016882109">
          <w:marLeft w:val="0"/>
          <w:marRight w:val="0"/>
          <w:marTop w:val="0"/>
          <w:marBottom w:val="225"/>
          <w:divBdr>
            <w:top w:val="none" w:sz="0" w:space="0" w:color="auto"/>
            <w:left w:val="none" w:sz="0" w:space="0" w:color="auto"/>
            <w:bottom w:val="none" w:sz="0" w:space="0" w:color="auto"/>
            <w:right w:val="none" w:sz="0" w:space="0" w:color="auto"/>
          </w:divBdr>
        </w:div>
        <w:div w:id="945497858">
          <w:marLeft w:val="0"/>
          <w:marRight w:val="0"/>
          <w:marTop w:val="0"/>
          <w:marBottom w:val="225"/>
          <w:divBdr>
            <w:top w:val="none" w:sz="0" w:space="0" w:color="auto"/>
            <w:left w:val="none" w:sz="0" w:space="0" w:color="auto"/>
            <w:bottom w:val="none" w:sz="0" w:space="0" w:color="auto"/>
            <w:right w:val="none" w:sz="0" w:space="0" w:color="auto"/>
          </w:divBdr>
        </w:div>
        <w:div w:id="241260597">
          <w:marLeft w:val="0"/>
          <w:marRight w:val="0"/>
          <w:marTop w:val="0"/>
          <w:marBottom w:val="225"/>
          <w:divBdr>
            <w:top w:val="none" w:sz="0" w:space="0" w:color="auto"/>
            <w:left w:val="none" w:sz="0" w:space="0" w:color="auto"/>
            <w:bottom w:val="none" w:sz="0" w:space="0" w:color="auto"/>
            <w:right w:val="none" w:sz="0" w:space="0" w:color="auto"/>
          </w:divBdr>
        </w:div>
        <w:div w:id="385956128">
          <w:marLeft w:val="0"/>
          <w:marRight w:val="0"/>
          <w:marTop w:val="0"/>
          <w:marBottom w:val="225"/>
          <w:divBdr>
            <w:top w:val="none" w:sz="0" w:space="0" w:color="auto"/>
            <w:left w:val="none" w:sz="0" w:space="0" w:color="auto"/>
            <w:bottom w:val="none" w:sz="0" w:space="0" w:color="auto"/>
            <w:right w:val="none" w:sz="0" w:space="0" w:color="auto"/>
          </w:divBdr>
        </w:div>
        <w:div w:id="130679087">
          <w:marLeft w:val="0"/>
          <w:marRight w:val="0"/>
          <w:marTop w:val="0"/>
          <w:marBottom w:val="225"/>
          <w:divBdr>
            <w:top w:val="none" w:sz="0" w:space="0" w:color="auto"/>
            <w:left w:val="none" w:sz="0" w:space="0" w:color="auto"/>
            <w:bottom w:val="none" w:sz="0" w:space="0" w:color="auto"/>
            <w:right w:val="none" w:sz="0" w:space="0" w:color="auto"/>
          </w:divBdr>
        </w:div>
        <w:div w:id="5133786">
          <w:marLeft w:val="0"/>
          <w:marRight w:val="0"/>
          <w:marTop w:val="0"/>
          <w:marBottom w:val="225"/>
          <w:divBdr>
            <w:top w:val="none" w:sz="0" w:space="0" w:color="auto"/>
            <w:left w:val="none" w:sz="0" w:space="0" w:color="auto"/>
            <w:bottom w:val="none" w:sz="0" w:space="0" w:color="auto"/>
            <w:right w:val="none" w:sz="0" w:space="0" w:color="auto"/>
          </w:divBdr>
        </w:div>
        <w:div w:id="858351062">
          <w:marLeft w:val="0"/>
          <w:marRight w:val="0"/>
          <w:marTop w:val="0"/>
          <w:marBottom w:val="225"/>
          <w:divBdr>
            <w:top w:val="none" w:sz="0" w:space="0" w:color="auto"/>
            <w:left w:val="none" w:sz="0" w:space="0" w:color="auto"/>
            <w:bottom w:val="none" w:sz="0" w:space="0" w:color="auto"/>
            <w:right w:val="none" w:sz="0" w:space="0" w:color="auto"/>
          </w:divBdr>
        </w:div>
        <w:div w:id="1522891766">
          <w:marLeft w:val="0"/>
          <w:marRight w:val="0"/>
          <w:marTop w:val="0"/>
          <w:marBottom w:val="225"/>
          <w:divBdr>
            <w:top w:val="none" w:sz="0" w:space="0" w:color="auto"/>
            <w:left w:val="none" w:sz="0" w:space="0" w:color="auto"/>
            <w:bottom w:val="none" w:sz="0" w:space="0" w:color="auto"/>
            <w:right w:val="none" w:sz="0" w:space="0" w:color="auto"/>
          </w:divBdr>
        </w:div>
        <w:div w:id="1174950169">
          <w:marLeft w:val="0"/>
          <w:marRight w:val="0"/>
          <w:marTop w:val="0"/>
          <w:marBottom w:val="225"/>
          <w:divBdr>
            <w:top w:val="none" w:sz="0" w:space="0" w:color="auto"/>
            <w:left w:val="none" w:sz="0" w:space="0" w:color="auto"/>
            <w:bottom w:val="none" w:sz="0" w:space="0" w:color="auto"/>
            <w:right w:val="none" w:sz="0" w:space="0" w:color="auto"/>
          </w:divBdr>
        </w:div>
        <w:div w:id="1136408678">
          <w:marLeft w:val="0"/>
          <w:marRight w:val="0"/>
          <w:marTop w:val="0"/>
          <w:marBottom w:val="225"/>
          <w:divBdr>
            <w:top w:val="none" w:sz="0" w:space="0" w:color="auto"/>
            <w:left w:val="none" w:sz="0" w:space="0" w:color="auto"/>
            <w:bottom w:val="none" w:sz="0" w:space="0" w:color="auto"/>
            <w:right w:val="none" w:sz="0" w:space="0" w:color="auto"/>
          </w:divBdr>
        </w:div>
        <w:div w:id="803548971">
          <w:marLeft w:val="0"/>
          <w:marRight w:val="0"/>
          <w:marTop w:val="0"/>
          <w:marBottom w:val="225"/>
          <w:divBdr>
            <w:top w:val="none" w:sz="0" w:space="0" w:color="auto"/>
            <w:left w:val="none" w:sz="0" w:space="0" w:color="auto"/>
            <w:bottom w:val="none" w:sz="0" w:space="0" w:color="auto"/>
            <w:right w:val="none" w:sz="0" w:space="0" w:color="auto"/>
          </w:divBdr>
        </w:div>
        <w:div w:id="719934954">
          <w:marLeft w:val="0"/>
          <w:marRight w:val="0"/>
          <w:marTop w:val="0"/>
          <w:marBottom w:val="225"/>
          <w:divBdr>
            <w:top w:val="none" w:sz="0" w:space="0" w:color="auto"/>
            <w:left w:val="none" w:sz="0" w:space="0" w:color="auto"/>
            <w:bottom w:val="none" w:sz="0" w:space="0" w:color="auto"/>
            <w:right w:val="none" w:sz="0" w:space="0" w:color="auto"/>
          </w:divBdr>
        </w:div>
        <w:div w:id="482697488">
          <w:marLeft w:val="0"/>
          <w:marRight w:val="0"/>
          <w:marTop w:val="0"/>
          <w:marBottom w:val="225"/>
          <w:divBdr>
            <w:top w:val="none" w:sz="0" w:space="0" w:color="auto"/>
            <w:left w:val="none" w:sz="0" w:space="0" w:color="auto"/>
            <w:bottom w:val="none" w:sz="0" w:space="0" w:color="auto"/>
            <w:right w:val="none" w:sz="0" w:space="0" w:color="auto"/>
          </w:divBdr>
        </w:div>
        <w:div w:id="1433545734">
          <w:marLeft w:val="0"/>
          <w:marRight w:val="0"/>
          <w:marTop w:val="0"/>
          <w:marBottom w:val="225"/>
          <w:divBdr>
            <w:top w:val="none" w:sz="0" w:space="0" w:color="auto"/>
            <w:left w:val="none" w:sz="0" w:space="0" w:color="auto"/>
            <w:bottom w:val="none" w:sz="0" w:space="0" w:color="auto"/>
            <w:right w:val="none" w:sz="0" w:space="0" w:color="auto"/>
          </w:divBdr>
        </w:div>
        <w:div w:id="88166010">
          <w:marLeft w:val="0"/>
          <w:marRight w:val="0"/>
          <w:marTop w:val="0"/>
          <w:marBottom w:val="225"/>
          <w:divBdr>
            <w:top w:val="none" w:sz="0" w:space="0" w:color="auto"/>
            <w:left w:val="none" w:sz="0" w:space="0" w:color="auto"/>
            <w:bottom w:val="none" w:sz="0" w:space="0" w:color="auto"/>
            <w:right w:val="none" w:sz="0" w:space="0" w:color="auto"/>
          </w:divBdr>
        </w:div>
        <w:div w:id="1050808820">
          <w:marLeft w:val="0"/>
          <w:marRight w:val="0"/>
          <w:marTop w:val="0"/>
          <w:marBottom w:val="225"/>
          <w:divBdr>
            <w:top w:val="none" w:sz="0" w:space="0" w:color="auto"/>
            <w:left w:val="none" w:sz="0" w:space="0" w:color="auto"/>
            <w:bottom w:val="none" w:sz="0" w:space="0" w:color="auto"/>
            <w:right w:val="none" w:sz="0" w:space="0" w:color="auto"/>
          </w:divBdr>
        </w:div>
        <w:div w:id="1443040050">
          <w:marLeft w:val="0"/>
          <w:marRight w:val="0"/>
          <w:marTop w:val="0"/>
          <w:marBottom w:val="225"/>
          <w:divBdr>
            <w:top w:val="none" w:sz="0" w:space="0" w:color="auto"/>
            <w:left w:val="none" w:sz="0" w:space="0" w:color="auto"/>
            <w:bottom w:val="none" w:sz="0" w:space="0" w:color="auto"/>
            <w:right w:val="none" w:sz="0" w:space="0" w:color="auto"/>
          </w:divBdr>
        </w:div>
        <w:div w:id="202786943">
          <w:marLeft w:val="0"/>
          <w:marRight w:val="0"/>
          <w:marTop w:val="0"/>
          <w:marBottom w:val="225"/>
          <w:divBdr>
            <w:top w:val="none" w:sz="0" w:space="0" w:color="auto"/>
            <w:left w:val="none" w:sz="0" w:space="0" w:color="auto"/>
            <w:bottom w:val="none" w:sz="0" w:space="0" w:color="auto"/>
            <w:right w:val="none" w:sz="0" w:space="0" w:color="auto"/>
          </w:divBdr>
        </w:div>
        <w:div w:id="1395204364">
          <w:marLeft w:val="0"/>
          <w:marRight w:val="0"/>
          <w:marTop w:val="0"/>
          <w:marBottom w:val="225"/>
          <w:divBdr>
            <w:top w:val="none" w:sz="0" w:space="0" w:color="auto"/>
            <w:left w:val="none" w:sz="0" w:space="0" w:color="auto"/>
            <w:bottom w:val="none" w:sz="0" w:space="0" w:color="auto"/>
            <w:right w:val="none" w:sz="0" w:space="0" w:color="auto"/>
          </w:divBdr>
        </w:div>
        <w:div w:id="1438332052">
          <w:marLeft w:val="0"/>
          <w:marRight w:val="0"/>
          <w:marTop w:val="0"/>
          <w:marBottom w:val="225"/>
          <w:divBdr>
            <w:top w:val="none" w:sz="0" w:space="0" w:color="auto"/>
            <w:left w:val="none" w:sz="0" w:space="0" w:color="auto"/>
            <w:bottom w:val="none" w:sz="0" w:space="0" w:color="auto"/>
            <w:right w:val="none" w:sz="0" w:space="0" w:color="auto"/>
          </w:divBdr>
        </w:div>
        <w:div w:id="592251402">
          <w:marLeft w:val="0"/>
          <w:marRight w:val="0"/>
          <w:marTop w:val="0"/>
          <w:marBottom w:val="225"/>
          <w:divBdr>
            <w:top w:val="none" w:sz="0" w:space="0" w:color="auto"/>
            <w:left w:val="none" w:sz="0" w:space="0" w:color="auto"/>
            <w:bottom w:val="none" w:sz="0" w:space="0" w:color="auto"/>
            <w:right w:val="none" w:sz="0" w:space="0" w:color="auto"/>
          </w:divBdr>
        </w:div>
        <w:div w:id="980882687">
          <w:marLeft w:val="0"/>
          <w:marRight w:val="0"/>
          <w:marTop w:val="0"/>
          <w:marBottom w:val="225"/>
          <w:divBdr>
            <w:top w:val="none" w:sz="0" w:space="0" w:color="auto"/>
            <w:left w:val="none" w:sz="0" w:space="0" w:color="auto"/>
            <w:bottom w:val="none" w:sz="0" w:space="0" w:color="auto"/>
            <w:right w:val="none" w:sz="0" w:space="0" w:color="auto"/>
          </w:divBdr>
        </w:div>
        <w:div w:id="210191994">
          <w:marLeft w:val="0"/>
          <w:marRight w:val="0"/>
          <w:marTop w:val="0"/>
          <w:marBottom w:val="225"/>
          <w:divBdr>
            <w:top w:val="none" w:sz="0" w:space="0" w:color="auto"/>
            <w:left w:val="none" w:sz="0" w:space="0" w:color="auto"/>
            <w:bottom w:val="none" w:sz="0" w:space="0" w:color="auto"/>
            <w:right w:val="none" w:sz="0" w:space="0" w:color="auto"/>
          </w:divBdr>
        </w:div>
        <w:div w:id="1706129148">
          <w:marLeft w:val="0"/>
          <w:marRight w:val="0"/>
          <w:marTop w:val="0"/>
          <w:marBottom w:val="225"/>
          <w:divBdr>
            <w:top w:val="none" w:sz="0" w:space="0" w:color="auto"/>
            <w:left w:val="none" w:sz="0" w:space="0" w:color="auto"/>
            <w:bottom w:val="none" w:sz="0" w:space="0" w:color="auto"/>
            <w:right w:val="none" w:sz="0" w:space="0" w:color="auto"/>
          </w:divBdr>
        </w:div>
        <w:div w:id="1314018554">
          <w:marLeft w:val="0"/>
          <w:marRight w:val="0"/>
          <w:marTop w:val="0"/>
          <w:marBottom w:val="225"/>
          <w:divBdr>
            <w:top w:val="none" w:sz="0" w:space="0" w:color="auto"/>
            <w:left w:val="none" w:sz="0" w:space="0" w:color="auto"/>
            <w:bottom w:val="none" w:sz="0" w:space="0" w:color="auto"/>
            <w:right w:val="none" w:sz="0" w:space="0" w:color="auto"/>
          </w:divBdr>
        </w:div>
        <w:div w:id="670109772">
          <w:marLeft w:val="0"/>
          <w:marRight w:val="0"/>
          <w:marTop w:val="0"/>
          <w:marBottom w:val="225"/>
          <w:divBdr>
            <w:top w:val="none" w:sz="0" w:space="0" w:color="auto"/>
            <w:left w:val="none" w:sz="0" w:space="0" w:color="auto"/>
            <w:bottom w:val="none" w:sz="0" w:space="0" w:color="auto"/>
            <w:right w:val="none" w:sz="0" w:space="0" w:color="auto"/>
          </w:divBdr>
        </w:div>
        <w:div w:id="1173374569">
          <w:marLeft w:val="0"/>
          <w:marRight w:val="0"/>
          <w:marTop w:val="0"/>
          <w:marBottom w:val="225"/>
          <w:divBdr>
            <w:top w:val="none" w:sz="0" w:space="0" w:color="auto"/>
            <w:left w:val="none" w:sz="0" w:space="0" w:color="auto"/>
            <w:bottom w:val="none" w:sz="0" w:space="0" w:color="auto"/>
            <w:right w:val="none" w:sz="0" w:space="0" w:color="auto"/>
          </w:divBdr>
        </w:div>
        <w:div w:id="873231010">
          <w:marLeft w:val="0"/>
          <w:marRight w:val="0"/>
          <w:marTop w:val="0"/>
          <w:marBottom w:val="225"/>
          <w:divBdr>
            <w:top w:val="none" w:sz="0" w:space="0" w:color="auto"/>
            <w:left w:val="none" w:sz="0" w:space="0" w:color="auto"/>
            <w:bottom w:val="none" w:sz="0" w:space="0" w:color="auto"/>
            <w:right w:val="none" w:sz="0" w:space="0" w:color="auto"/>
          </w:divBdr>
        </w:div>
        <w:div w:id="1333024241">
          <w:marLeft w:val="0"/>
          <w:marRight w:val="0"/>
          <w:marTop w:val="0"/>
          <w:marBottom w:val="225"/>
          <w:divBdr>
            <w:top w:val="none" w:sz="0" w:space="0" w:color="auto"/>
            <w:left w:val="none" w:sz="0" w:space="0" w:color="auto"/>
            <w:bottom w:val="none" w:sz="0" w:space="0" w:color="auto"/>
            <w:right w:val="none" w:sz="0" w:space="0" w:color="auto"/>
          </w:divBdr>
        </w:div>
        <w:div w:id="339239801">
          <w:marLeft w:val="0"/>
          <w:marRight w:val="0"/>
          <w:marTop w:val="0"/>
          <w:marBottom w:val="225"/>
          <w:divBdr>
            <w:top w:val="none" w:sz="0" w:space="0" w:color="auto"/>
            <w:left w:val="none" w:sz="0" w:space="0" w:color="auto"/>
            <w:bottom w:val="none" w:sz="0" w:space="0" w:color="auto"/>
            <w:right w:val="none" w:sz="0" w:space="0" w:color="auto"/>
          </w:divBdr>
        </w:div>
        <w:div w:id="1011643771">
          <w:marLeft w:val="0"/>
          <w:marRight w:val="0"/>
          <w:marTop w:val="0"/>
          <w:marBottom w:val="225"/>
          <w:divBdr>
            <w:top w:val="none" w:sz="0" w:space="0" w:color="auto"/>
            <w:left w:val="none" w:sz="0" w:space="0" w:color="auto"/>
            <w:bottom w:val="none" w:sz="0" w:space="0" w:color="auto"/>
            <w:right w:val="none" w:sz="0" w:space="0" w:color="auto"/>
          </w:divBdr>
        </w:div>
        <w:div w:id="501359698">
          <w:marLeft w:val="0"/>
          <w:marRight w:val="0"/>
          <w:marTop w:val="0"/>
          <w:marBottom w:val="225"/>
          <w:divBdr>
            <w:top w:val="none" w:sz="0" w:space="0" w:color="auto"/>
            <w:left w:val="none" w:sz="0" w:space="0" w:color="auto"/>
            <w:bottom w:val="none" w:sz="0" w:space="0" w:color="auto"/>
            <w:right w:val="none" w:sz="0" w:space="0" w:color="auto"/>
          </w:divBdr>
        </w:div>
        <w:div w:id="1622884584">
          <w:marLeft w:val="0"/>
          <w:marRight w:val="0"/>
          <w:marTop w:val="0"/>
          <w:marBottom w:val="225"/>
          <w:divBdr>
            <w:top w:val="none" w:sz="0" w:space="0" w:color="auto"/>
            <w:left w:val="none" w:sz="0" w:space="0" w:color="auto"/>
            <w:bottom w:val="none" w:sz="0" w:space="0" w:color="auto"/>
            <w:right w:val="none" w:sz="0" w:space="0" w:color="auto"/>
          </w:divBdr>
        </w:div>
        <w:div w:id="818496161">
          <w:marLeft w:val="0"/>
          <w:marRight w:val="0"/>
          <w:marTop w:val="0"/>
          <w:marBottom w:val="225"/>
          <w:divBdr>
            <w:top w:val="none" w:sz="0" w:space="0" w:color="auto"/>
            <w:left w:val="none" w:sz="0" w:space="0" w:color="auto"/>
            <w:bottom w:val="none" w:sz="0" w:space="0" w:color="auto"/>
            <w:right w:val="none" w:sz="0" w:space="0" w:color="auto"/>
          </w:divBdr>
        </w:div>
        <w:div w:id="1146513058">
          <w:marLeft w:val="0"/>
          <w:marRight w:val="0"/>
          <w:marTop w:val="0"/>
          <w:marBottom w:val="225"/>
          <w:divBdr>
            <w:top w:val="none" w:sz="0" w:space="0" w:color="auto"/>
            <w:left w:val="none" w:sz="0" w:space="0" w:color="auto"/>
            <w:bottom w:val="none" w:sz="0" w:space="0" w:color="auto"/>
            <w:right w:val="none" w:sz="0" w:space="0" w:color="auto"/>
          </w:divBdr>
        </w:div>
      </w:divsChild>
    </w:div>
    <w:div w:id="118733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ike.baidu.com/item/%E4%B8%AD%E5%8D%8E%E4%BA%BA%E6%B0%91%E5%85%B1%E5%92%8C%E5%9B%BD%E9%93%81%E8%B7%AF%E6%B3%95" TargetMode="External"/><Relationship Id="rId5" Type="http://schemas.openxmlformats.org/officeDocument/2006/relationships/hyperlink" Target="https://baike.baidu.com/item/%E4%B8%AD%E5%8D%8E%E4%BA%BA%E6%B0%91%E5%85%B1%E5%92%8C%E5%9B%BD"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anquanhuanbaobu</dc:creator>
  <cp:keywords/>
  <dc:description/>
  <cp:lastModifiedBy>anquanhuanbaobu</cp:lastModifiedBy>
  <cp:revision>2</cp:revision>
  <dcterms:created xsi:type="dcterms:W3CDTF">2019-10-23T08:05:00Z</dcterms:created>
  <dcterms:modified xsi:type="dcterms:W3CDTF">2019-10-23T08:07:00Z</dcterms:modified>
</cp:coreProperties>
</file>