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center"/>
        <w:rPr>
          <w:rFonts w:hint="default" w:ascii="Helvetica" w:hAnsi="Helvetica" w:eastAsia="Helvetica" w:cs="Helvetica"/>
          <w:b/>
          <w:bCs/>
          <w:i w:val="0"/>
          <w:iCs w:val="0"/>
          <w:caps w:val="0"/>
          <w:color w:val="333333"/>
          <w:spacing w:val="0"/>
          <w:sz w:val="36"/>
          <w:szCs w:val="36"/>
        </w:rPr>
      </w:pPr>
      <w:r>
        <w:rPr>
          <w:rFonts w:hint="default" w:ascii="Helvetica" w:hAnsi="Helvetica" w:eastAsia="Helvetica" w:cs="Helvetica"/>
          <w:b/>
          <w:bCs/>
          <w:i w:val="0"/>
          <w:iCs w:val="0"/>
          <w:caps w:val="0"/>
          <w:color w:val="333333"/>
          <w:spacing w:val="0"/>
          <w:kern w:val="0"/>
          <w:sz w:val="36"/>
          <w:szCs w:val="36"/>
          <w:shd w:val="clear" w:fill="FFFFFF"/>
          <w:lang w:val="en-US" w:eastAsia="zh-CN" w:bidi="ar"/>
        </w:rPr>
        <w:t>放射性同位素与射线装置安全和防护管理办法</w:t>
      </w:r>
    </w:p>
    <w:p>
      <w:pPr>
        <w:keepNext w:val="0"/>
        <w:keepLines w:val="0"/>
        <w:widowControl/>
        <w:suppressLineNumbers w:val="0"/>
        <w:shd w:val="clear" w:fill="FFFFFF"/>
        <w:spacing w:after="225" w:afterAutospacing="0" w:line="360" w:lineRule="atLeast"/>
        <w:ind w:left="0" w:firstLine="420"/>
        <w:jc w:val="center"/>
        <w:rPr>
          <w:rFonts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中华人民共和国环境保护部令</w:t>
      </w:r>
    </w:p>
    <w:p>
      <w:pPr>
        <w:keepNext w:val="0"/>
        <w:keepLines w:val="0"/>
        <w:widowControl/>
        <w:suppressLineNumbers w:val="0"/>
        <w:shd w:val="clear" w:fill="FFFFFF"/>
        <w:spacing w:after="225" w:afterAutospacing="0" w:line="360" w:lineRule="atLeast"/>
        <w:ind w:left="0" w:firstLine="420"/>
        <w:jc w:val="center"/>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第</w:t>
      </w:r>
      <w:r>
        <w:rPr>
          <w:rFonts w:hint="default" w:ascii="Helvetica" w:hAnsi="Helvetica" w:eastAsia="Helvetica" w:cs="Helvetica"/>
          <w:b/>
          <w:bCs/>
          <w:i w:val="0"/>
          <w:iCs w:val="0"/>
          <w:caps w:val="0"/>
          <w:color w:val="333333"/>
          <w:spacing w:val="0"/>
          <w:kern w:val="0"/>
          <w:sz w:val="21"/>
          <w:szCs w:val="21"/>
          <w:shd w:val="clear" w:fill="FFFFFF"/>
          <w:lang w:val="en-US" w:eastAsia="zh-CN" w:bidi="ar"/>
        </w:rPr>
        <w:t>18</w:t>
      </w:r>
      <w:r>
        <w:rPr>
          <w:rFonts w:hint="default" w:ascii="Helvetica" w:hAnsi="Helvetica" w:eastAsia="Helvetica" w:cs="Helvetica"/>
          <w:i w:val="0"/>
          <w:iCs w:val="0"/>
          <w:caps w:val="0"/>
          <w:color w:val="333333"/>
          <w:spacing w:val="0"/>
          <w:kern w:val="0"/>
          <w:sz w:val="21"/>
          <w:szCs w:val="21"/>
          <w:shd w:val="clear" w:fill="FFFFFF"/>
          <w:lang w:val="en-US" w:eastAsia="zh-CN" w:bidi="ar"/>
        </w:rPr>
        <w:t>号</w:t>
      </w:r>
    </w:p>
    <w:p>
      <w:pPr>
        <w:keepNext w:val="0"/>
        <w:keepLines w:val="0"/>
        <w:widowControl/>
        <w:suppressLineNumbers w:val="0"/>
        <w:shd w:val="clear" w:fill="FFFFFF"/>
        <w:spacing w:after="225" w:afterAutospacing="0" w:line="360" w:lineRule="atLeast"/>
        <w:ind w:left="0" w:firstLine="420"/>
        <w:jc w:val="both"/>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《放射性同位素与射线装置安全和防护管理办法》已由环境保护部2011年第1次部务会议于2011年3月24日审议通过。现予公布，自2011年5月1日起施行。</w:t>
      </w:r>
    </w:p>
    <w:p>
      <w:pPr>
        <w:keepNext w:val="0"/>
        <w:keepLines w:val="0"/>
        <w:widowControl/>
        <w:suppressLineNumbers w:val="0"/>
        <w:shd w:val="clear" w:fill="FFFFFF"/>
        <w:spacing w:after="225" w:afterAutospacing="0" w:line="360" w:lineRule="atLeast"/>
        <w:ind w:left="0" w:firstLine="420"/>
        <w:jc w:val="righ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部长　 周生贤</w:t>
      </w:r>
      <w:bookmarkStart w:id="0" w:name="_GoBack"/>
      <w:bookmarkEnd w:id="0"/>
    </w:p>
    <w:p>
      <w:pPr>
        <w:keepNext w:val="0"/>
        <w:keepLines w:val="0"/>
        <w:widowControl/>
        <w:suppressLineNumbers w:val="0"/>
        <w:shd w:val="clear" w:fill="FFFFFF"/>
        <w:spacing w:after="225" w:afterAutospacing="0" w:line="360" w:lineRule="atLeast"/>
        <w:ind w:left="0" w:firstLine="420"/>
        <w:jc w:val="righ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二○一一年四月十八日</w:t>
      </w:r>
    </w:p>
    <w:p>
      <w:pPr>
        <w:keepNext w:val="0"/>
        <w:keepLines w:val="0"/>
        <w:widowControl/>
        <w:suppressLineNumbers w:val="0"/>
        <w:shd w:val="clear" w:fill="FFFFFF"/>
        <w:spacing w:after="225" w:afterAutospacing="0" w:line="360" w:lineRule="atLeast"/>
        <w:ind w:left="0" w:firstLine="420"/>
        <w:jc w:val="left"/>
        <w:rPr>
          <w:rFonts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第一条</w:t>
      </w:r>
      <w:r>
        <w:rPr>
          <w:rFonts w:hint="default" w:ascii="Helvetica" w:hAnsi="Helvetica" w:eastAsia="Helvetica" w:cs="Helvetica"/>
          <w:i w:val="0"/>
          <w:iCs w:val="0"/>
          <w:caps w:val="0"/>
          <w:color w:val="333333"/>
          <w:spacing w:val="0"/>
          <w:kern w:val="0"/>
          <w:sz w:val="21"/>
          <w:szCs w:val="21"/>
          <w:shd w:val="clear" w:fill="FFFFFF"/>
          <w:lang w:val="en-US" w:eastAsia="zh-CN" w:bidi="ar"/>
        </w:rPr>
        <w:t>　为了加强放射性同位素与射线装置的安全和防护管理，根据《</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"https://baike.baidu.com/item/%E4%B8%AD%E5%8D%8E%E4%BA%BA%E6%B0%91%E5%85%B1%E5%92%8C%E5%9B%BD%E6%94%BE%E5%B0%84%E6%80%A7%E6%B1%A1%E6%9F%93%E9%98%B2%E6%B2%BB%E6%B3%95" \t "https://baike.baidu.com/item/%E6%94%BE%E5%B0%84%E6%80%A7%E5%90%8C%E4%BD%8D%E7%B4%A0%E4%B8%8E%E5%B0%84%E7%BA%BF%E8%A3%85%E7%BD%AE%E5%AE%89%E5%85%A8%E5%92%8C%E9%98%B2%E6%8A%A4%E7%AE%A1%E7%90%86%E5%8A%9E%E6%B3%95/_blank"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中华人民共和国放射性污染防治法</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》和《</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"https://baike.baidu.com/item/%E6%94%BE%E5%B0%84%E6%80%A7%E5%90%8C%E4%BD%8D%E7%B4%A0%E4%B8%8E%E5%B0%84%E7%BA%BF%E8%A3%85%E7%BD%AE%E5%AE%89%E5%85%A8%E5%92%8C%E9%98%B2%E6%8A%A4%E6%9D%A1%E4%BE%8B" \t "https://baike.baidu.com/item/%E6%94%BE%E5%B0%84%E6%80%A7%E5%90%8C%E4%BD%8D%E7%B4%A0%E4%B8%8E%E5%B0%84%E7%BA%BF%E8%A3%85%E7%BD%AE%E5%AE%89%E5%85%A8%E5%92%8C%E9%98%B2%E6%8A%A4%E7%AE%A1%E7%90%86%E5%8A%9E%E6%B3%95/_blank"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放射性同位素与射线装置安全和防护条例</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》，制定本办法。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第二条</w:t>
      </w:r>
      <w:r>
        <w:rPr>
          <w:rFonts w:hint="default" w:ascii="Helvetica" w:hAnsi="Helvetica" w:eastAsia="Helvetica" w:cs="Helvetica"/>
          <w:i w:val="0"/>
          <w:iCs w:val="0"/>
          <w:caps w:val="0"/>
          <w:color w:val="333333"/>
          <w:spacing w:val="0"/>
          <w:kern w:val="0"/>
          <w:sz w:val="21"/>
          <w:szCs w:val="21"/>
          <w:shd w:val="clear" w:fill="FFFFFF"/>
          <w:lang w:val="en-US" w:eastAsia="zh-CN" w:bidi="ar"/>
        </w:rPr>
        <w:t>　本办法适用于生产、销售、使用放射性同位素与射线装置的场所、人员的安全和防护，废旧放射源与被放射性污染的物品的管理以及豁免管理等相关活动。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生产、销售、使用放射性同位素与射线装置的单位，应当对本单位的放射性同位素与射线装置的辐射安全和防护工作负责，并依法对其造成的放射性危害承担责任。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第四条</w:t>
      </w:r>
      <w:r>
        <w:rPr>
          <w:rFonts w:hint="default" w:ascii="Helvetica" w:hAnsi="Helvetica" w:eastAsia="Helvetica" w:cs="Helvetica"/>
          <w:i w:val="0"/>
          <w:iCs w:val="0"/>
          <w:caps w:val="0"/>
          <w:color w:val="333333"/>
          <w:spacing w:val="0"/>
          <w:kern w:val="0"/>
          <w:sz w:val="21"/>
          <w:szCs w:val="21"/>
          <w:shd w:val="clear" w:fill="FFFFFF"/>
          <w:lang w:val="en-US" w:eastAsia="zh-CN" w:bidi="ar"/>
        </w:rPr>
        <w:t>　县级以上人民政府环境保护主管部门，应当依照《中华人民共和国放射性污染防治法》、《放射性同位素与射线装置安全和防护条例》和本办法的规定，对放射性同位素与射线装置的安全和防护工作实施监督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第二章　场所安全和防护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销售、使用、贮存放射性同位素与射线装置的场所，应当按照国家有关规定设置明显的放射性标志，其入口处应当按照国家有关安全和防护标准的要求，设置安全和防护设施以及必要的防护安全联锁、报警装置或者工作信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射线装置的生产调试和使用场所，应当具有防止误操作、防止工作人员和公众受到意外照射的安全措施。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放射性同位素的包装容器、含放射性同位素的设备和射线装置，应当设置明显的放射性标识和中文警示说明；放射源上能够设置放射性标识的，应当一并设置。运输放射性同位素和含放射源的射线装置的工具，应当按照国家有关规定设置明显的放射性标志或者显示危险信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生产、使用放射性同位素与射线装置的场所，应当按照国家有关规定采取有效措施，防止运行故障，并避免故障导致次生危害。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第七条</w:t>
      </w:r>
      <w:r>
        <w:rPr>
          <w:rFonts w:hint="default" w:ascii="Helvetica" w:hAnsi="Helvetica" w:eastAsia="Helvetica" w:cs="Helvetica"/>
          <w:i w:val="0"/>
          <w:iCs w:val="0"/>
          <w:caps w:val="0"/>
          <w:color w:val="333333"/>
          <w:spacing w:val="0"/>
          <w:kern w:val="0"/>
          <w:sz w:val="21"/>
          <w:szCs w:val="21"/>
          <w:shd w:val="clear" w:fill="FFFFFF"/>
          <w:lang w:val="en-US" w:eastAsia="zh-CN" w:bidi="ar"/>
        </w:rPr>
        <w:t>　放射性同位素和被放射性污染的物品应当单独存放，不得与易燃、易爆、腐蚀性物品等一起存放，并指定专人负责保管。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贮存、领取、使用、归还放射性同位素时，应当进行登记、检查，做到账物相符。对放射性同位素贮存场所应当采取防火、防水、防盗、防丢失、防破坏、防射线泄漏的安全措施。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对放射源还应当根据其潜在危害的大小，建立相应的多重防护和安全措施，并对可移动的放射源定期进行盘存，确保其处于指定位置，具有可靠的安全保障。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第八条</w:t>
      </w:r>
      <w:r>
        <w:rPr>
          <w:rFonts w:hint="default" w:ascii="Helvetica" w:hAnsi="Helvetica" w:eastAsia="Helvetica" w:cs="Helvetica"/>
          <w:i w:val="0"/>
          <w:iCs w:val="0"/>
          <w:caps w:val="0"/>
          <w:color w:val="333333"/>
          <w:spacing w:val="0"/>
          <w:kern w:val="0"/>
          <w:sz w:val="21"/>
          <w:szCs w:val="21"/>
          <w:shd w:val="clear" w:fill="FFFFFF"/>
          <w:lang w:val="en-US" w:eastAsia="zh-CN" w:bidi="ar"/>
        </w:rPr>
        <w:t>　在室外、野外使用放射性同位素与射线装置的，应当按照国家安全和防护标准的要求划出安全防护区域，设置明显的放射性标志，必要时设专人警戒。</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第九条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销售、使用放射性同位素与射线装置的单位，应当按照国家环境监测规范，对相关场所进行辐射监测，并对监测数据的真实性、可靠性负责；不具备自行监测能力的，可以委托经省级人民政府环境保护主管部门认定的环境监测机构进行监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第十条</w:t>
      </w:r>
      <w:r>
        <w:rPr>
          <w:rFonts w:hint="default" w:ascii="Helvetica" w:hAnsi="Helvetica" w:eastAsia="Helvetica" w:cs="Helvetica"/>
          <w:i w:val="0"/>
          <w:iCs w:val="0"/>
          <w:caps w:val="0"/>
          <w:color w:val="333333"/>
          <w:spacing w:val="0"/>
          <w:kern w:val="0"/>
          <w:sz w:val="21"/>
          <w:szCs w:val="21"/>
          <w:shd w:val="clear" w:fill="FFFFFF"/>
          <w:lang w:val="en-US" w:eastAsia="zh-CN" w:bidi="ar"/>
        </w:rPr>
        <w:t>　建设项目竣工环境保护验收涉及的辐射监测和退役核技术利用项目的终态辐射监测，由生产、销售、使用放射性同位素与射线装置的单位委托经省级以上人民政府环境保护主管部门批准的有相应资质的辐射环境监测机构进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销售、使用放射性同位素与射线装置的单位，应当加强对本单位放射性同位素与射线装置安全和防护状况的日常检查。发现安全隐患的，应当立即整改；安全隐患有可能威胁到人员安全或者有可能造成环境污染的，应当立即停止辐射作业并报告发放辐射安全许可证的环境保护主管部门（以下简称“发证机关”），经发证机关检查核实安全隐患消除后，方可恢复正常作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第十二条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生产、销售、使用放射性同位素与射线装置的单位，应当对本单位的放射性同位素与射线装置的安全和防护状况进行年度评估，并于每年1月31日前向发证机关提交上一年度的评估报告。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安全和防护状况年度评估报告应当包括下列内容：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（一）辐射安全和防护设施的运行与维护情况；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（二）辐射安全和防护制度及措施的制定与落实情况；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（三）辐射工作人员变动及接受辐射安全和防护知识教育培训（以下简称“辐射安全培训”）情况；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（四）放射性同位素进出口、转让或者送贮情况以及放射性同位素、射线装置台账；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（五）场所辐射环境监测和个人剂量监测情况及监测数据；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（六）辐射事故及应急响应情况；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（七）核技术利用项目新建、改建、扩建和退役情况；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（八）存在的安全隐患及其整改情况；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（九）其他有关法律、法规规定的落实情况。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年度评估发现安全隐患的，应当立即整改。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第十三条</w:t>
      </w:r>
      <w:r>
        <w:rPr>
          <w:rFonts w:hint="default" w:ascii="Helvetica" w:hAnsi="Helvetica" w:eastAsia="Helvetica" w:cs="Helvetica"/>
          <w:i w:val="0"/>
          <w:iCs w:val="0"/>
          <w:caps w:val="0"/>
          <w:color w:val="333333"/>
          <w:spacing w:val="0"/>
          <w:kern w:val="0"/>
          <w:sz w:val="21"/>
          <w:szCs w:val="21"/>
          <w:shd w:val="clear" w:fill="FFFFFF"/>
          <w:lang w:val="en-US" w:eastAsia="zh-CN" w:bidi="ar"/>
        </w:rPr>
        <w:t>　使用Ⅰ类、Ⅱ类、Ⅲ类放射源的场所，生产放射性同位素的场所，按照《电离辐射防护与辐射源安全基本标准》（以下简称《基本标准》）确定的甲级、乙级非密封放射性物质使用场所，以及终结运行后产生放射性污染的射线装置，应当依法实施退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依照前款规定实施退役的生产、使用放射性同位素与射线装置的单位，应当在实施退役前完成下列工作：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（一）将有使用价值的放射源按照《放射性同位素与射线装置安全和防护条例》的规定转让；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（二）将废旧放射源交回生产单位、返回原出口方或者送交有相应资质的放射性废物集中贮存单位贮存。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第十四条</w:t>
      </w:r>
      <w:r>
        <w:rPr>
          <w:rFonts w:hint="default" w:ascii="Helvetica" w:hAnsi="Helvetica" w:eastAsia="Helvetica" w:cs="Helvetica"/>
          <w:i w:val="0"/>
          <w:iCs w:val="0"/>
          <w:caps w:val="0"/>
          <w:color w:val="333333"/>
          <w:spacing w:val="0"/>
          <w:kern w:val="0"/>
          <w:sz w:val="21"/>
          <w:szCs w:val="21"/>
          <w:shd w:val="clear" w:fill="FFFFFF"/>
          <w:lang w:val="en-US" w:eastAsia="zh-CN" w:bidi="ar"/>
        </w:rPr>
        <w:t>　依法实施退役的生产、使用放射性同位素与射线装置的单位，应当在实施退役前编制环境影响评价文件，报原辐射安全许可证发证机关审查批准；未经批准的，不得实施退役。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第十五条</w:t>
      </w:r>
      <w:r>
        <w:rPr>
          <w:rFonts w:hint="default" w:ascii="Helvetica" w:hAnsi="Helvetica" w:eastAsia="Helvetica" w:cs="Helvetica"/>
          <w:i w:val="0"/>
          <w:iCs w:val="0"/>
          <w:caps w:val="0"/>
          <w:color w:val="333333"/>
          <w:spacing w:val="0"/>
          <w:kern w:val="0"/>
          <w:sz w:val="21"/>
          <w:szCs w:val="21"/>
          <w:shd w:val="clear" w:fill="FFFFFF"/>
          <w:lang w:val="en-US" w:eastAsia="zh-CN" w:bidi="ar"/>
        </w:rPr>
        <w:t>　退役工作完成后60日内，依法实施退役的生产、使用放射性同位素与射线装置的单位，应当向原辐射安全许可证发证机关申请退役核技术利用项目终态验收，并提交退役项目辐射环境终态监测报告或者监测表。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依法实施退役的生产、使用放射性同位素与射线装置的单位，应当自终态验收合格之日起20日内，到原发证机关办理辐射安全许可证变更或者注销手续。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第十六条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销售、使用放射性同位素与射线装置的单位，在依法被撤销、依法解散、依法破产或者因其他原因终止前，应当确保环境辐射安全，妥善实施辐射工作场所或者设备的退役，并承担退役完成前所有的安全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第三章　人员安全和防护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第十七条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销售、使用放射性同位素与射线装置的单位，应当按照环境保护部审定的辐射安全培训和考试大纲，对直接从事生产、销售、使用活动的操作人员以及辐射防护负责人进行辐射安全培训，并进行考核；考核不合格的，不得上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第十八条</w:t>
      </w:r>
      <w:r>
        <w:rPr>
          <w:rFonts w:hint="default" w:ascii="Helvetica" w:hAnsi="Helvetica" w:eastAsia="Helvetica" w:cs="Helvetica"/>
          <w:i w:val="0"/>
          <w:iCs w:val="0"/>
          <w:caps w:val="0"/>
          <w:color w:val="333333"/>
          <w:spacing w:val="0"/>
          <w:kern w:val="0"/>
          <w:sz w:val="21"/>
          <w:szCs w:val="21"/>
          <w:shd w:val="clear" w:fill="FFFFFF"/>
          <w:lang w:val="en-US" w:eastAsia="zh-CN" w:bidi="ar"/>
        </w:rPr>
        <w:t>　辐射安全培训分为高级、中级和初级三个级别。</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从事下列活动的辐射工作人员，应当接受中级或者高级辐射安全培训：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（一）生产、销售、使用Ⅰ类放射源的；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（二）在甲级非密封放射性物质工作场所操作放射性同位素的；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（三）使用Ⅰ类射线装置的；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（四）使用伽玛射线移动探伤设备的。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从事前款所列活动单位的辐射防护负责人，以及从事前款所列装置、设备和场所设计、安装、调试、倒源、维修以及其他与辐射安全相关技术服务活动的人员，应当接受中级或者高级辐射安全培训。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本条第二款、第三款规定以外的其他辐射工作人员，应当接受初级辐射安全培训。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第十九条</w:t>
      </w:r>
      <w:r>
        <w:rPr>
          <w:rFonts w:hint="default" w:ascii="Helvetica" w:hAnsi="Helvetica" w:eastAsia="Helvetica" w:cs="Helvetica"/>
          <w:i w:val="0"/>
          <w:iCs w:val="0"/>
          <w:caps w:val="0"/>
          <w:color w:val="333333"/>
          <w:spacing w:val="0"/>
          <w:kern w:val="0"/>
          <w:sz w:val="21"/>
          <w:szCs w:val="21"/>
          <w:shd w:val="clear" w:fill="FFFFFF"/>
          <w:lang w:val="en-US" w:eastAsia="zh-CN" w:bidi="ar"/>
        </w:rPr>
        <w:t>　从事辐射安全培训的单位，应当具备下列条件：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（一）有健全的培训管理制度并有专职培训管理人员；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（二）有常用的辐射监测设备；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（三）有与培训规模相适应的教学、实践场地与设施；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（四）有核物理、辐射防护、核技术应用及相关专业本科以上学历的专业教师。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拟开展初级辐射安全培训的单位，应当有5名以上专业教师，其中至少2名具有注册核安全工程师执业资格。</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拟开展中级或者高级辐射安全培训的单位，应当有10名以上专业教师，其中至少5名具有注册核安全工程师执业资格，外聘教师不得超过教师总数的30%。</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从事辐射安全培训的专业教师应当接受环境保护部组织的培训，具体办法由环境保护部另行制定。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第二十条</w:t>
      </w:r>
      <w:r>
        <w:rPr>
          <w:rFonts w:hint="default" w:ascii="Helvetica" w:hAnsi="Helvetica" w:eastAsia="Helvetica" w:cs="Helvetica"/>
          <w:i w:val="0"/>
          <w:iCs w:val="0"/>
          <w:caps w:val="0"/>
          <w:color w:val="333333"/>
          <w:spacing w:val="0"/>
          <w:kern w:val="0"/>
          <w:sz w:val="21"/>
          <w:szCs w:val="21"/>
          <w:shd w:val="clear" w:fill="FFFFFF"/>
          <w:lang w:val="en-US" w:eastAsia="zh-CN" w:bidi="ar"/>
        </w:rPr>
        <w:t>　省级以上人民政府环境保护主管部门对从事辐射安全培训的单位进行评估，择优向社会推荐。</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环境保护部评估并推荐的单位可以开展高级、中级和初级辐射安全培训；省级人民政府环境保护主管部门评估并推荐的单位可以开展初级辐射安全培训。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省级以上人民政府环境保护主管部门应当向社会公布其推荐的从事辐射安全培训的单位名单，并定期对名单所列从事辐射安全培训的单位进行考核；对考核不合格的，予以除名，并向社会公告。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从事辐射安全培训的单位负责对参加辐射安全培训的人员进行考核，并对考核合格的人员颁发辐射安全培训合格证书。辐射安全培训合格证书的格式由环境保护部规定。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取得高级别辐射安全培训合格证书的人员，不需再接受低级别的辐射安全培训。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第二十二条</w:t>
      </w:r>
      <w:r>
        <w:rPr>
          <w:rFonts w:hint="default" w:ascii="Helvetica" w:hAnsi="Helvetica" w:eastAsia="Helvetica" w:cs="Helvetica"/>
          <w:i w:val="0"/>
          <w:iCs w:val="0"/>
          <w:caps w:val="0"/>
          <w:color w:val="333333"/>
          <w:spacing w:val="0"/>
          <w:kern w:val="0"/>
          <w:sz w:val="21"/>
          <w:szCs w:val="21"/>
          <w:shd w:val="clear" w:fill="FFFFFF"/>
          <w:lang w:val="en-US" w:eastAsia="zh-CN" w:bidi="ar"/>
        </w:rPr>
        <w:t>　取得辐射安全培训合格证书的人员，应当每4年接受一次再培训。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辐射安全再培训包括新颁布的相关法律、法规和辐射安全与防护专业标准、技术规范，以及辐射事故案例分析与经验反馈等内容。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不参加再培训的人员或者再培训考核不合格的人员，其辐射安全培训合格证书自动失效。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第二十三条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销售、使用放射性同位素与射线装置的单位，应当按照法律、行政法规以及国家环境保护和职业卫生标准，对本单位的辐射工作人员进行个人剂量监测；发现个人剂量监测结果异常的，应当立即核实和调查，并将有关情况及时报告辐射安全许可证发证机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生产、销售、使用放射性同位素与射线装置的单位，应当安排专人负责个人剂量监测管理，建立辐射工作人员个人剂量档案。个人剂量档案应当包括个人基本信息、工作岗位、剂量监测结果等材料。个人剂量档案应当保存至辐射工作人员年满75周岁，或者停止辐射工作30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辐射工作人员有权查阅和复制本人的个人剂量档案。辐射工作人员调换单位的，原用人单位应当向新用人单位或者辐射工作人员本人提供个人剂量档案的复制件。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第二十四条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生产、销售、使用放射性同位素与射线装置的单位，不具备个人剂量监测能力的，应当委托具备下列条件的机构进行个人剂量监测：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（一）具有保证个人剂量监测质量的设备、技术；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（二）经省级以上人民政府计量行政主管部门计量认证；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（三）法律法规规定的从事个人剂量监测的其他条件。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第二十五条</w:t>
      </w:r>
      <w:r>
        <w:rPr>
          <w:rFonts w:hint="default" w:ascii="Helvetica" w:hAnsi="Helvetica" w:eastAsia="Helvetica" w:cs="Helvetica"/>
          <w:i w:val="0"/>
          <w:iCs w:val="0"/>
          <w:caps w:val="0"/>
          <w:color w:val="333333"/>
          <w:spacing w:val="0"/>
          <w:kern w:val="0"/>
          <w:sz w:val="21"/>
          <w:szCs w:val="21"/>
          <w:shd w:val="clear" w:fill="FFFFFF"/>
          <w:lang w:val="en-US" w:eastAsia="zh-CN" w:bidi="ar"/>
        </w:rPr>
        <w:t>　环境保护部对从事个人剂量监测的机构进行评估，择优向社会推荐。</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环境保护部定期对其推荐的从事个人剂量监测的机构进行监测质量考核；对考核不合格的，予以除名，并向社会公告。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第二十六条</w:t>
      </w:r>
      <w:r>
        <w:rPr>
          <w:rFonts w:hint="default" w:ascii="Helvetica" w:hAnsi="Helvetica" w:eastAsia="Helvetica" w:cs="Helvetica"/>
          <w:i w:val="0"/>
          <w:iCs w:val="0"/>
          <w:caps w:val="0"/>
          <w:color w:val="333333"/>
          <w:spacing w:val="0"/>
          <w:kern w:val="0"/>
          <w:sz w:val="21"/>
          <w:szCs w:val="21"/>
          <w:shd w:val="clear" w:fill="FFFFFF"/>
          <w:lang w:val="en-US" w:eastAsia="zh-CN" w:bidi="ar"/>
        </w:rPr>
        <w:t>　接受委托进行个人剂量监测的机构，应当按照国家有关技术规范的要求进行个人剂量监测，并对监测结果负责。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接受委托进行个人剂量监测的机构，应当及时向委托单位出具监测报告，并将监测结果以书面和网上报送方式，直接报告委托单位所在地的省级人民政府环境保护主管部门。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第二十七条</w:t>
      </w:r>
      <w:r>
        <w:rPr>
          <w:rFonts w:hint="default" w:ascii="Helvetica" w:hAnsi="Helvetica" w:eastAsia="Helvetica" w:cs="Helvetica"/>
          <w:i w:val="0"/>
          <w:iCs w:val="0"/>
          <w:caps w:val="0"/>
          <w:color w:val="333333"/>
          <w:spacing w:val="0"/>
          <w:kern w:val="0"/>
          <w:sz w:val="21"/>
          <w:szCs w:val="21"/>
          <w:shd w:val="clear" w:fill="FFFFFF"/>
          <w:lang w:val="en-US" w:eastAsia="zh-CN" w:bidi="ar"/>
        </w:rPr>
        <w:t>　环境保护部应当建立全国统一的辐射工作人员个人剂量数据库，并与卫生等相关部门实现数据共享。第四章 废旧放射源与被放射性污染的]物品管理b]　</w:t>
      </w: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第二十八条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生产、进口放射源的单位销售Ⅰ类、Ⅱ类、Ⅲ类放射源给其他单位使用的，应当与使用放射源的单位签订废旧放射源返回协议。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转让Ⅰ类、Ⅱ类、Ⅲ类放射源的，转让双方应当签订废旧放射源返回协议。进口放射源转让时，转入单位应当取得原出口方负责回收的承诺文件副本。</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第二十九条</w:t>
      </w:r>
      <w:r>
        <w:rPr>
          <w:rFonts w:hint="default" w:ascii="Helvetica" w:hAnsi="Helvetica" w:eastAsia="Helvetica" w:cs="Helvetica"/>
          <w:i w:val="0"/>
          <w:iCs w:val="0"/>
          <w:caps w:val="0"/>
          <w:color w:val="333333"/>
          <w:spacing w:val="0"/>
          <w:kern w:val="0"/>
          <w:sz w:val="21"/>
          <w:szCs w:val="21"/>
          <w:shd w:val="clear" w:fill="FFFFFF"/>
          <w:lang w:val="en-US" w:eastAsia="zh-CN" w:bidi="ar"/>
        </w:rPr>
        <w:t>　使用Ⅰ类、Ⅱ类、Ⅲ类放射源的单位应当在放射源闲置或者废弃后3个月内，按照废旧放射源返回协议规定，将废旧放射源交回生产单位或者返回原出口方。确实无法交回生产单位或者返回原出口方的，送交具备相应资质的放射性废物集中贮存单位（以下简称“废旧放射源收贮单位”）贮存，并承担相关费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废旧放射源收贮单位，应当依法取得环境保护部颁发的使用（含收贮）辐射安全许可证，并在资质许可范围内收贮废旧放射源和被放射性污染的物品。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第三十条</w:t>
      </w:r>
      <w:r>
        <w:rPr>
          <w:rFonts w:hint="default" w:ascii="Helvetica" w:hAnsi="Helvetica" w:eastAsia="Helvetica" w:cs="Helvetica"/>
          <w:i w:val="0"/>
          <w:iCs w:val="0"/>
          <w:caps w:val="0"/>
          <w:color w:val="333333"/>
          <w:spacing w:val="0"/>
          <w:kern w:val="0"/>
          <w:sz w:val="21"/>
          <w:szCs w:val="21"/>
          <w:shd w:val="clear" w:fill="FFFFFF"/>
          <w:lang w:val="en-US" w:eastAsia="zh-CN" w:bidi="ar"/>
        </w:rPr>
        <w:t>　使用放射源的单位依法被撤销、依法解散、依法破产或者因其他原因终止的，应当事先将本单位的放射源依法转让、交回生产单位、返回原出口方或者送交废旧放射源收贮单位贮存，并承担上述活动完成前所有的安全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使用放射源的单位应当在废旧放射源交回生产单位或者送交废旧放射源收贮单位贮存活动完成之日起20日内，报其所在地的省级人民政府环境保护主管部门备案。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废旧放射源返回原出口方的，应当在返回活动完成之日起20日内，将放射性同位素出口表报其所在地的省级人民政府环境保护主管部门备案。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第三十二条</w:t>
      </w:r>
      <w:r>
        <w:rPr>
          <w:rFonts w:hint="default" w:ascii="Helvetica" w:hAnsi="Helvetica" w:eastAsia="Helvetica" w:cs="Helvetica"/>
          <w:i w:val="0"/>
          <w:iCs w:val="0"/>
          <w:caps w:val="0"/>
          <w:color w:val="333333"/>
          <w:spacing w:val="0"/>
          <w:kern w:val="0"/>
          <w:sz w:val="21"/>
          <w:szCs w:val="21"/>
          <w:shd w:val="clear" w:fill="FFFFFF"/>
          <w:lang w:val="en-US" w:eastAsia="zh-CN" w:bidi="ar"/>
        </w:rPr>
        <w:t>　废旧放射源收贮单位，应当建立废旧放射源的收贮台账和相应的计算机管理系统。</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废旧放射源收贮单位，应当于每季度末对已收贮的废旧放射源进行汇总统计，每年年底对已贮存的废旧放射源进行核实，并将统计和核实结果分别上报环境保护部和所在地省级人民政府环境保护主管部门。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第三十三条</w:t>
      </w:r>
      <w:r>
        <w:rPr>
          <w:rFonts w:hint="default" w:ascii="Helvetica" w:hAnsi="Helvetica" w:eastAsia="Helvetica" w:cs="Helvetica"/>
          <w:i w:val="0"/>
          <w:iCs w:val="0"/>
          <w:caps w:val="0"/>
          <w:color w:val="333333"/>
          <w:spacing w:val="0"/>
          <w:kern w:val="0"/>
          <w:sz w:val="21"/>
          <w:szCs w:val="21"/>
          <w:shd w:val="clear" w:fill="FFFFFF"/>
          <w:lang w:val="en-US" w:eastAsia="zh-CN" w:bidi="ar"/>
        </w:rPr>
        <w:t>　对已经收贮入库或者交回生产单位的仍有使用价值的放射源，可以按照《放射性同位素与射线装置安全和防护条例》的规定办理转让手续后进行再利用。具体办法由环境保护部另行制定。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对拟被再利用的放射源，应当由放射源生产单位按照生产放射源的要求进行安全性验证或者加工，满足安全和技术参数要求后，出具合格证书，明确使用条件，并进行放射源编码。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第三十四条</w:t>
      </w:r>
      <w:r>
        <w:rPr>
          <w:rFonts w:hint="default" w:ascii="Helvetica" w:hAnsi="Helvetica" w:eastAsia="Helvetica" w:cs="Helvetica"/>
          <w:i w:val="0"/>
          <w:iCs w:val="0"/>
          <w:caps w:val="0"/>
          <w:color w:val="333333"/>
          <w:spacing w:val="0"/>
          <w:kern w:val="0"/>
          <w:sz w:val="21"/>
          <w:szCs w:val="21"/>
          <w:shd w:val="clear" w:fill="FFFFFF"/>
          <w:lang w:val="en-US" w:eastAsia="zh-CN" w:bidi="ar"/>
        </w:rPr>
        <w:t>　单位和个人发现废弃放射源或者被放射性污染的物品的，应当及时报告所在地县级以上地方人民政府环境保护主管部门；经所在地省级人民政府环境保护主管部门同意后，送废旧放射源收贮单位贮存。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废旧放射源收贮单位应当对废弃放射源或者被放射性污染的物品妥善收贮。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禁止擅自转移、贮存、退运废弃放射源或者被放射性污染的物品。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第三十五条</w:t>
      </w:r>
      <w:r>
        <w:rPr>
          <w:rFonts w:hint="default" w:ascii="Helvetica" w:hAnsi="Helvetica" w:eastAsia="Helvetica" w:cs="Helvetica"/>
          <w:i w:val="0"/>
          <w:iCs w:val="0"/>
          <w:caps w:val="0"/>
          <w:color w:val="333333"/>
          <w:spacing w:val="0"/>
          <w:kern w:val="0"/>
          <w:sz w:val="21"/>
          <w:szCs w:val="21"/>
          <w:shd w:val="clear" w:fill="FFFFFF"/>
          <w:lang w:val="en-US" w:eastAsia="zh-CN" w:bidi="ar"/>
        </w:rPr>
        <w:t>　废旧金属回收熔炼企业，应当建立辐射监测系统，配备足够的辐射监测人员，在废旧金属原料入炉前、产品出厂前进行辐射监测，并将放射性指标纳入产品合格指标体系中。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新建、改建、扩建建设项目含有废旧金属回收熔炼工艺的，应当配套建设辐射监测设施；未配套建设辐射监测设施的，环境保护主管部门不予通过其建设项目竣工环境保护验收。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辐射监测人员在进行废旧金属辐射监测和应急处理时，应当佩戴个人剂量计等防护器材，做好个人防护。</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第三十六条</w:t>
      </w:r>
      <w:r>
        <w:rPr>
          <w:rFonts w:hint="default" w:ascii="Helvetica" w:hAnsi="Helvetica" w:eastAsia="Helvetica" w:cs="Helvetica"/>
          <w:i w:val="0"/>
          <w:iCs w:val="0"/>
          <w:caps w:val="0"/>
          <w:color w:val="333333"/>
          <w:spacing w:val="0"/>
          <w:kern w:val="0"/>
          <w:sz w:val="21"/>
          <w:szCs w:val="21"/>
          <w:shd w:val="clear" w:fill="FFFFFF"/>
          <w:lang w:val="en-US" w:eastAsia="zh-CN" w:bidi="ar"/>
        </w:rPr>
        <w:t>　废旧金属回收熔炼企业发现并确认辐射监测结果明显异常时，应当立即采取相应控制措施并在四小时内向所在地县级以上人民政府环境保护主管部门报告。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环境保护主管部门接到报告后，应当对辐射监测结果进行核实，查明导致辐射水平异常的原因，并责令废旧金属回收熔炼企业采取措施，防止放射性污染。</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禁止缓报、瞒报、谎报或者漏报辐射监测结果异常信息。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第三十七条</w:t>
      </w:r>
      <w:r>
        <w:rPr>
          <w:rFonts w:hint="default" w:ascii="Helvetica" w:hAnsi="Helvetica" w:eastAsia="Helvetica" w:cs="Helvetica"/>
          <w:i w:val="0"/>
          <w:iCs w:val="0"/>
          <w:caps w:val="0"/>
          <w:color w:val="333333"/>
          <w:spacing w:val="0"/>
          <w:kern w:val="0"/>
          <w:sz w:val="21"/>
          <w:szCs w:val="21"/>
          <w:shd w:val="clear" w:fill="FFFFFF"/>
          <w:lang w:val="en-US" w:eastAsia="zh-CN" w:bidi="ar"/>
        </w:rPr>
        <w:t>　废旧金属回收熔炼企业送贮废弃放射源或者被放射性污染物品所产生的费用，由废弃放射源或者被放射性污染物品的原持有者或者供货方承担。</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无法查明废弃放射源或者被放射性污染物品来源的，送贮费用由废旧金属回收熔炼企业承担；其中，对已经开展辐射监测的废旧金属回收熔炼企业，经所在地省级人民政府环境保护主管部门核实、同级财政部门同意后，省级人民政府环境保护主管部门所属废旧放射源收贮单位可以酌情减免其相关处理费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第五章　监督检查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第三十八条</w:t>
      </w:r>
      <w:r>
        <w:rPr>
          <w:rFonts w:hint="default" w:ascii="Helvetica" w:hAnsi="Helvetica" w:eastAsia="Helvetica" w:cs="Helvetica"/>
          <w:i w:val="0"/>
          <w:iCs w:val="0"/>
          <w:caps w:val="0"/>
          <w:color w:val="333333"/>
          <w:spacing w:val="0"/>
          <w:kern w:val="0"/>
          <w:sz w:val="21"/>
          <w:szCs w:val="21"/>
          <w:shd w:val="clear" w:fill="FFFFFF"/>
          <w:lang w:val="en-US" w:eastAsia="zh-CN" w:bidi="ar"/>
        </w:rPr>
        <w:t>　省级以上人民政府环境保护主管部门应当对其依法颁发辐射安全许可证的单位进行监督检查。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省级以上人民政府环境保护主管部门委托下一级环境保护主管部门颁发辐射安全许可证的，接受委托的环境保护主管部门应当对其颁发辐射安全许可证的单位进行监督检查。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第三十九条</w:t>
      </w:r>
      <w:r>
        <w:rPr>
          <w:rFonts w:hint="default" w:ascii="Helvetica" w:hAnsi="Helvetica" w:eastAsia="Helvetica" w:cs="Helvetica"/>
          <w:i w:val="0"/>
          <w:iCs w:val="0"/>
          <w:caps w:val="0"/>
          <w:color w:val="333333"/>
          <w:spacing w:val="0"/>
          <w:kern w:val="0"/>
          <w:sz w:val="21"/>
          <w:szCs w:val="21"/>
          <w:shd w:val="clear" w:fill="FFFFFF"/>
          <w:lang w:val="en-US" w:eastAsia="zh-CN" w:bidi="ar"/>
        </w:rPr>
        <w:t>　县级以上人民政府环境保护主管部门应当结合本行政区域的工作实际，配备辐射防护安全监督员。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各级辐射防护安全监督员应当具备3年以上辐射工作相关经历。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省级以上人民政府环境保护主管部门辐射防护安全监督员应当具备大学本科以上学历，并通过中级以上辐射安全培训。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设区的市级、县级人民政府环境保护主管部门辐射防护安全监督员应当具备大专以上学历，并通过初级以上辐射安全培训。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第四十条</w:t>
      </w:r>
      <w:r>
        <w:rPr>
          <w:rFonts w:hint="default" w:ascii="Helvetica" w:hAnsi="Helvetica" w:eastAsia="Helvetica" w:cs="Helvetica"/>
          <w:i w:val="0"/>
          <w:iCs w:val="0"/>
          <w:caps w:val="0"/>
          <w:color w:val="333333"/>
          <w:spacing w:val="0"/>
          <w:kern w:val="0"/>
          <w:sz w:val="21"/>
          <w:szCs w:val="21"/>
          <w:shd w:val="clear" w:fill="FFFFFF"/>
          <w:lang w:val="en-US" w:eastAsia="zh-CN" w:bidi="ar"/>
        </w:rPr>
        <w:t>　省级以上人民政府环境保护主管部门辐射防护安全监督员由环境保护部认可，设区的市级、县级人民政府环境保护主管部门辐射防护安全监督员由省级人民政府环境保护主管部门认可。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辐射防护安全监督员应当定期接受专业知识培训和考核。</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取得高级职称并从事辐射安全与防护监督检查工作10年以上，或者取得注册核安全工程师资格的辐射防护安全监督员，可以免予辐射安全培训。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省级以上人民政府环境保护主管部门应当制定监督检查大纲，明确辐射安全与防护监督检查的组织体系、职责分工、实施程序、报告制度、重要问题管理等内容，并根据国家相关法律法规、标准制定相应的监督检查技术程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第四十二条</w:t>
      </w:r>
      <w:r>
        <w:rPr>
          <w:rFonts w:hint="default" w:ascii="Helvetica" w:hAnsi="Helvetica" w:eastAsia="Helvetica" w:cs="Helvetica"/>
          <w:i w:val="0"/>
          <w:iCs w:val="0"/>
          <w:caps w:val="0"/>
          <w:color w:val="333333"/>
          <w:spacing w:val="0"/>
          <w:kern w:val="0"/>
          <w:sz w:val="21"/>
          <w:szCs w:val="21"/>
          <w:shd w:val="clear" w:fill="FFFFFF"/>
          <w:lang w:val="en-US" w:eastAsia="zh-CN" w:bidi="ar"/>
        </w:rPr>
        <w:t>　县级以上人民政府环境保护主管部门应当根据放射性同位素与射线装置生产、销售、使用活动的类别，制定本行政区域的监督检查计划。</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监督检查计划应当按照辐射安全风险大小，规定不同的监督检查频次。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第六章　应急报告与处理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第四十三条</w:t>
      </w:r>
      <w:r>
        <w:rPr>
          <w:rFonts w:hint="default" w:ascii="Helvetica" w:hAnsi="Helvetica" w:eastAsia="Helvetica" w:cs="Helvetica"/>
          <w:i w:val="0"/>
          <w:iCs w:val="0"/>
          <w:caps w:val="0"/>
          <w:color w:val="333333"/>
          <w:spacing w:val="0"/>
          <w:kern w:val="0"/>
          <w:sz w:val="21"/>
          <w:szCs w:val="21"/>
          <w:shd w:val="clear" w:fill="FFFFFF"/>
          <w:lang w:val="en-US" w:eastAsia="zh-CN" w:bidi="ar"/>
        </w:rPr>
        <w:t>　县级以上人民政府环境保护主管部门应当会同同级公安、卫生、财政、新闻、宣传等部门编制辐射事故应急预案，报本级人民政府批准。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辐射事故应急预案应当包括下列内容：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（一）应急机构和职责分工；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（二）应急人员的组织、培训以及应急和救助的装备、资金、物资准备；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（三）辐射事故分级与应急响应措施；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（四）辐射事故的调查、报告和处理程序；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（五）辐射事故信息公开、公众宣传方案。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辐射事故应急预案还应当包括可能引发辐射事故的运行故障的应急响应措施及其调查、报告和处理程序。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生产、销售、使用放射性同位素与射线装置的单位，应当根据可能发生的辐射事故的风险，制定本单位的应急方案，做好应急准备。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第四十四条</w:t>
      </w:r>
      <w:r>
        <w:rPr>
          <w:rFonts w:hint="default" w:ascii="Helvetica" w:hAnsi="Helvetica" w:eastAsia="Helvetica" w:cs="Helvetica"/>
          <w:i w:val="0"/>
          <w:iCs w:val="0"/>
          <w:caps w:val="0"/>
          <w:color w:val="333333"/>
          <w:spacing w:val="0"/>
          <w:kern w:val="0"/>
          <w:sz w:val="21"/>
          <w:szCs w:val="21"/>
          <w:shd w:val="clear" w:fill="FFFFFF"/>
          <w:lang w:val="en-US" w:eastAsia="zh-CN" w:bidi="ar"/>
        </w:rPr>
        <w:t>　发生辐射事故或者发生可能引发辐射事故的运行故障时，生产、销售、使用放射性同位素与射线装置的单位应当立即启动本单位的应急方案，采取应急措施，并在两小时内填写初始报告，向当地人民政府环境保护主管部门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发生辐射事故的，生产、销售、使用放射性同位素与射线装置的单位还应当同时向当地人民政府、公安部门和卫生主管部门报告。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第四十五条</w:t>
      </w:r>
      <w:r>
        <w:rPr>
          <w:rFonts w:hint="default" w:ascii="Helvetica" w:hAnsi="Helvetica" w:eastAsia="Helvetica" w:cs="Helvetica"/>
          <w:i w:val="0"/>
          <w:iCs w:val="0"/>
          <w:caps w:val="0"/>
          <w:color w:val="333333"/>
          <w:spacing w:val="0"/>
          <w:kern w:val="0"/>
          <w:sz w:val="21"/>
          <w:szCs w:val="21"/>
          <w:shd w:val="clear" w:fill="FFFFFF"/>
          <w:lang w:val="en-US" w:eastAsia="zh-CN" w:bidi="ar"/>
        </w:rPr>
        <w:t>　接到辐射事故或者可能引发辐射事故的运行故障报告的环境保护主管部门，应当立即派人赶赴现场，进行现场调查，采取有效措施，控制并消除事故或者故障影响，并配合有关部门做好信息公开、公众宣传等外部应急响应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第四十六条</w:t>
      </w:r>
      <w:r>
        <w:rPr>
          <w:rFonts w:hint="default" w:ascii="Helvetica" w:hAnsi="Helvetica" w:eastAsia="Helvetica" w:cs="Helvetica"/>
          <w:i w:val="0"/>
          <w:iCs w:val="0"/>
          <w:caps w:val="0"/>
          <w:color w:val="333333"/>
          <w:spacing w:val="0"/>
          <w:kern w:val="0"/>
          <w:sz w:val="21"/>
          <w:szCs w:val="21"/>
          <w:shd w:val="clear" w:fill="FFFFFF"/>
          <w:lang w:val="en-US" w:eastAsia="zh-CN" w:bidi="ar"/>
        </w:rPr>
        <w:t>　接到辐射事故报告或者可能发生辐射事故的运行故障报告的环境保护部门，应当在两小时内，将辐射事故或者故障信息报告本级人民政府并逐级上报至省级人民政府环境保护主管部门；发生重大或者特别重大辐射事故的，应当同时向环境保护部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接到含Ⅰ类放射源装置重大运行故障报告的环境保护部门，应当在两小时内将故障信息逐级上报至原辐射安全许可证发证机关。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第四十七条</w:t>
      </w:r>
      <w:r>
        <w:rPr>
          <w:rFonts w:hint="default" w:ascii="Helvetica" w:hAnsi="Helvetica" w:eastAsia="Helvetica" w:cs="Helvetica"/>
          <w:i w:val="0"/>
          <w:iCs w:val="0"/>
          <w:caps w:val="0"/>
          <w:color w:val="333333"/>
          <w:spacing w:val="0"/>
          <w:kern w:val="0"/>
          <w:sz w:val="21"/>
          <w:szCs w:val="21"/>
          <w:shd w:val="clear" w:fill="FFFFFF"/>
          <w:lang w:val="en-US" w:eastAsia="zh-CN" w:bidi="ar"/>
        </w:rPr>
        <w:t>　省级人民政府环境保护主管部门接到辐射事故报告，确认属于特别重大辐射事故或者重大辐射事故的，应当及时通报省级人民政府公安部门和卫生主管部门，并在两小时内上报环境保护部。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环境保护部在接到事故报告后，应当立即组织核实，确认事故类型，在两小时内报告国务院，并通报公安部和卫生部。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第四十八条</w:t>
      </w:r>
      <w:r>
        <w:rPr>
          <w:rFonts w:hint="default" w:ascii="Helvetica" w:hAnsi="Helvetica" w:eastAsia="Helvetica" w:cs="Helvetica"/>
          <w:i w:val="0"/>
          <w:iCs w:val="0"/>
          <w:caps w:val="0"/>
          <w:color w:val="333333"/>
          <w:spacing w:val="0"/>
          <w:kern w:val="0"/>
          <w:sz w:val="21"/>
          <w:szCs w:val="21"/>
          <w:shd w:val="clear" w:fill="FFFFFF"/>
          <w:lang w:val="en-US" w:eastAsia="zh-CN" w:bidi="ar"/>
        </w:rPr>
        <w:t>　发生辐射事故或者运行故障的单位，应当按照应急预案的要求，制定事故或者故障处置实施方案，并在当地人民政府和辐射安全许可证发证机关的监督、指导下实施具体处置工作。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辐射事故和运行故障处置过程中的安全责任，以及由事故、故障导致的应急处置费用，由发生辐射事故或者运行故障的单位承担。</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第四十九条</w:t>
      </w:r>
      <w:r>
        <w:rPr>
          <w:rFonts w:hint="default" w:ascii="Helvetica" w:hAnsi="Helvetica" w:eastAsia="Helvetica" w:cs="Helvetica"/>
          <w:i w:val="0"/>
          <w:iCs w:val="0"/>
          <w:caps w:val="0"/>
          <w:color w:val="333333"/>
          <w:spacing w:val="0"/>
          <w:kern w:val="0"/>
          <w:sz w:val="21"/>
          <w:szCs w:val="21"/>
          <w:shd w:val="clear" w:fill="FFFFFF"/>
          <w:lang w:val="en-US" w:eastAsia="zh-CN" w:bidi="ar"/>
        </w:rPr>
        <w:t>　省级人民政府环境保护主管部门应当每半年对本行政区域内发生的辐射事故和运行故障情况进行汇总，并将汇总报告报送环境保护部，同时抄送同级公安部门和卫生主管部门。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第七章　豁免管理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第五十条</w:t>
      </w:r>
      <w:r>
        <w:rPr>
          <w:rFonts w:hint="default" w:ascii="Helvetica" w:hAnsi="Helvetica" w:eastAsia="Helvetica" w:cs="Helvetica"/>
          <w:i w:val="0"/>
          <w:iCs w:val="0"/>
          <w:caps w:val="0"/>
          <w:color w:val="333333"/>
          <w:spacing w:val="0"/>
          <w:kern w:val="0"/>
          <w:sz w:val="21"/>
          <w:szCs w:val="21"/>
          <w:shd w:val="clear" w:fill="FFFFFF"/>
          <w:lang w:val="en-US" w:eastAsia="zh-CN" w:bidi="ar"/>
        </w:rPr>
        <w:t>　省级以上人民政府环境保护主管部门依据《基本标准》及国家有关规定，负责对射线装置、放射源或者非密封放射性物质管理的豁免出具备案证明文件。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已经取得辐射安全许可证的单位，使用低于《基本标准》规定豁免水平的射线装置、放射源或者少量非密封放射性物质的，经所在地省级人民政府环境保护主管部门备案后，可以被豁免管理。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前款所指单位提请所在地省级人民政府环境保护主管部门备案时，应当提交其使用的射线装置、放射源或者非密封放射性物质辐射水平低于《基本标准》豁免水平的证明材料。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第五十二条</w:t>
      </w:r>
      <w:r>
        <w:rPr>
          <w:rFonts w:hint="default" w:ascii="Helvetica" w:hAnsi="Helvetica" w:eastAsia="Helvetica" w:cs="Helvetica"/>
          <w:i w:val="0"/>
          <w:iCs w:val="0"/>
          <w:caps w:val="0"/>
          <w:color w:val="333333"/>
          <w:spacing w:val="0"/>
          <w:kern w:val="0"/>
          <w:sz w:val="21"/>
          <w:szCs w:val="21"/>
          <w:shd w:val="clear" w:fill="FFFFFF"/>
          <w:lang w:val="en-US" w:eastAsia="zh-CN" w:bidi="ar"/>
        </w:rPr>
        <w:t>　符合下列条件之一的使用单位，报请所在地省级人民政府环境保护主管部门备案时，除提交本办法第五十一条第二款规定的证明材料外，还应当提交射线装置、放射源或者非密封放射性物质的使用量、使用条件、操作方式以及防护管理措施等情况的证明：</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（一）已取得辐射安全许可证，使用较大批量低于《基本标准》规定豁免水平的非密封放射性物质的；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（二）未取得辐射安全许可证，使用低于《基本标准》规定豁免水平的射线装置、放射源以及非密封放射性物质的。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第五十三条</w:t>
      </w:r>
      <w:r>
        <w:rPr>
          <w:rFonts w:hint="default" w:ascii="Helvetica" w:hAnsi="Helvetica" w:eastAsia="Helvetica" w:cs="Helvetica"/>
          <w:i w:val="0"/>
          <w:iCs w:val="0"/>
          <w:caps w:val="0"/>
          <w:color w:val="333333"/>
          <w:spacing w:val="0"/>
          <w:kern w:val="0"/>
          <w:sz w:val="21"/>
          <w:szCs w:val="21"/>
          <w:shd w:val="clear" w:fill="FFFFFF"/>
          <w:lang w:val="en-US" w:eastAsia="zh-CN" w:bidi="ar"/>
        </w:rPr>
        <w:t>　对装有超过《基本标准》规定豁免水平放射源的设备，经检测符合国家有关规定确定的辐射水平的，设备的生产或者进口单位向环境保护部报请备案后，该设备和相关转让、使用活动可以被豁免管理。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前款所指单位，报请环境保护部备案时，应当提交下列材料：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（一）辐射安全分析报告，包括活动正当性分析，放射源在设备中的结构，放射源的核素名称、活度、加工工艺和处置方式，对公众和环境的潜在辐射影响，以及可能的用户等内容。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（二）有相应资质的单位出具的证明设备符合《基本标准》有条件豁免要求的辐射水平检测报告。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第五十四条</w:t>
      </w:r>
      <w:r>
        <w:rPr>
          <w:rFonts w:hint="default" w:ascii="Helvetica" w:hAnsi="Helvetica" w:eastAsia="Helvetica" w:cs="Helvetica"/>
          <w:i w:val="0"/>
          <w:iCs w:val="0"/>
          <w:caps w:val="0"/>
          <w:color w:val="333333"/>
          <w:spacing w:val="0"/>
          <w:kern w:val="0"/>
          <w:sz w:val="21"/>
          <w:szCs w:val="21"/>
          <w:shd w:val="clear" w:fill="FFFFFF"/>
          <w:lang w:val="en-US" w:eastAsia="zh-CN" w:bidi="ar"/>
        </w:rPr>
        <w:t>　省级人民政府环境保护主管部门应当将其出具的豁免备案证明文件，报环境保护部。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环境保护部对已获得豁免备案证明文件的活动或者活动中的射线装置、放射源或者非密封放射性物质定期公告。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经环境保护部公告的活动或者活动中的射线装置、放射源或者非密封放射性物质，在全国有效，可以不再逐一办理豁免备案证明文件。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第八章　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第五十五条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违反本办法规定，生产、销售、使用放射性同位素与射线装置的单位有下列行为之一的，由原辐射安全许可证发证机关给予警告，责令限期改正；逾期不改正的，处1万元以上3万元以下的罚款：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（一）未按规定对相关场所进行辐射监测的；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（二）未按规定时间报送安全和防护状况年度评估报告的；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（三）未按规定对辐射工作人员进行辐射安全培训的；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（四）未按规定开展个人剂量监测的；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（五）发现个人剂量监测结果异常，未进行核实与调查，并未将有关情况及时报告原辐射安全许可证发证机关的。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第五十六条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违反本办法规定，废旧放射源收贮单位有下列行为之一的，由省级以上人民政府环境保护主管部门责令停止违法行为，限期改正；逾期不改正的，由原发证机关收回辐射安全许可证：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（一）未按规定建立废旧放射源收贮台账和计算机管理系统的；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（二）未按规定对已收贮的废旧放射源进行统计，并将统计结果上报的。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第五十七条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办法规定，废旧放射源收贮单位有下列行为之一的，依照《放射性同位素与射线装置安全和防护条例》第五十二条的有关规定，由县级以上人民政府环境保护主管部门责令停止违法行为，限期改正；逾期不改正的，责令停业或者由原发证机关吊销辐射安全许可证；有违法所得的，没收违法所得；违法所得10万元以上的，并处违法所得1倍以上5倍以下的罚款；没有违法所得或者违法所得不足10万元的，并处1万元以上10万元以下的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（一）未取得环境保护部颁发的使用（含收贮）辐射安全许可证，从事废旧放射源收贮的；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（二）未经批准，擅自转让已收贮入库废旧放射源的。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第五十八条</w:t>
      </w:r>
      <w:r>
        <w:rPr>
          <w:rFonts w:hint="default" w:ascii="Helvetica" w:hAnsi="Helvetica" w:eastAsia="Helvetica" w:cs="Helvetica"/>
          <w:i w:val="0"/>
          <w:iCs w:val="0"/>
          <w:caps w:val="0"/>
          <w:color w:val="333333"/>
          <w:spacing w:val="0"/>
          <w:kern w:val="0"/>
          <w:sz w:val="21"/>
          <w:szCs w:val="21"/>
          <w:shd w:val="clear" w:fill="FFFFFF"/>
          <w:lang w:val="en-US" w:eastAsia="zh-CN" w:bidi="ar"/>
        </w:rPr>
        <w:t>　违反本办法规定，废旧金属回收熔炼企业未开展辐射监测或者发现辐射监测结果明显异常未如实报告的，由县级以上人民政府环境保护主管部门责令改正，处1万元以上3万元以下的罚款。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第五十九条</w:t>
      </w:r>
      <w:r>
        <w:rPr>
          <w:rFonts w:hint="default" w:ascii="Helvetica" w:hAnsi="Helvetica" w:eastAsia="Helvetica" w:cs="Helvetica"/>
          <w:i w:val="0"/>
          <w:iCs w:val="0"/>
          <w:caps w:val="0"/>
          <w:color w:val="333333"/>
          <w:spacing w:val="0"/>
          <w:kern w:val="0"/>
          <w:sz w:val="21"/>
          <w:szCs w:val="21"/>
          <w:shd w:val="clear" w:fill="FFFFFF"/>
          <w:lang w:val="en-US" w:eastAsia="zh-CN" w:bidi="ar"/>
        </w:rPr>
        <w:t>　生产、销售、使用放射性同位素与射线装置的单位违反本办法的其他规定，按照《</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"https://baike.baidu.com/item/%E4%B8%AD%E5%8D%8E%E4%BA%BA%E6%B0%91%E5%85%B1%E5%92%8C%E5%9B%BD%E6%94%BE%E5%B0%84%E6%80%A7%E6%B1%A1%E6%9F%93%E9%98%B2%E6%B2%BB%E6%B3%95" \t "https://baike.baidu.com/item/%E6%94%BE%E5%B0%84%E6%80%A7%E5%90%8C%E4%BD%8D%E7%B4%A0%E4%B8%8E%E5%B0%84%E7%BA%BF%E8%A3%85%E7%BD%AE%E5%AE%89%E5%85%A8%E5%92%8C%E9%98%B2%E6%8A%A4%E7%AE%A1%E7%90%86%E5%8A%9E%E6%B3%95/_blank"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中华人民共和国放射性污染防治法</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instrText xml:space="preserve"> HYPERLINK "https://baike.baidu.com/item/%E6%94%BE%E5%B0%84%E6%80%A7%E5%90%8C%E4%BD%8D%E7%B4%A0%E4%B8%8E%E5%B0%84%E7%BA%BF%E8%A3%85%E7%BD%AE%E5%AE%89%E5%85%A8%E5%92%8C%E9%98%B2%E6%8A%A4%E6%9D%A1%E4%BE%8B" \t "https://baike.baidu.com/item/%E6%94%BE%E5%B0%84%E6%80%A7%E5%90%8C%E4%BD%8D%E7%B4%A0%E4%B8%8E%E5%B0%84%E7%BA%BF%E8%A3%85%E7%BD%AE%E5%AE%89%E5%85%A8%E5%92%8C%E9%98%B2%E6%8A%A4%E7%AE%A1%E7%90%86%E5%8A%9E%E6%B3%95/_blank" </w:instrTex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136EC2"/>
          <w:spacing w:val="0"/>
          <w:sz w:val="21"/>
          <w:szCs w:val="21"/>
          <w:u w:val="none"/>
          <w:shd w:val="clear" w:fill="FFFFFF"/>
        </w:rPr>
        <w:t>放射性同位素与射线装置安全和防护条例</w:t>
      </w:r>
      <w:r>
        <w:rPr>
          <w:rFonts w:hint="default" w:ascii="Helvetica" w:hAnsi="Helvetica" w:eastAsia="Helvetica" w:cs="Helvetica"/>
          <w:i w:val="0"/>
          <w:iCs w:val="0"/>
          <w:caps w:val="0"/>
          <w:color w:val="136EC2"/>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333333"/>
          <w:spacing w:val="0"/>
          <w:kern w:val="0"/>
          <w:sz w:val="21"/>
          <w:szCs w:val="21"/>
          <w:shd w:val="clear" w:fill="FFFFFF"/>
          <w:lang w:val="en-US" w:eastAsia="zh-CN" w:bidi="ar"/>
        </w:rPr>
        <w:t>》以及其他相关法律法规的规定进行处罚。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第九章　附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第六十条</w:t>
      </w:r>
      <w:r>
        <w:rPr>
          <w:rFonts w:hint="default" w:ascii="Helvetica" w:hAnsi="Helvetica" w:eastAsia="Helvetica" w:cs="Helvetica"/>
          <w:i w:val="0"/>
          <w:iCs w:val="0"/>
          <w:caps w:val="0"/>
          <w:color w:val="333333"/>
          <w:spacing w:val="0"/>
          <w:kern w:val="0"/>
          <w:sz w:val="21"/>
          <w:szCs w:val="21"/>
          <w:shd w:val="clear" w:fill="FFFFFF"/>
          <w:lang w:val="en-US" w:eastAsia="zh-CN" w:bidi="ar"/>
        </w:rPr>
        <w:t>　本办法下列用语的含义：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（一）废旧放射源，是指已超过生产单位或者有关标准规定的使用寿命，或者由于生产工艺的改变、生产产品的更改等因素致使不再用于初始目的的放射源。</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（二）退役，是指采取去污、拆除和清除等措施，使核技术利用项目不再使用的场所或者设备的辐射剂量满足国家相关标准的要求，主管部门不再对这些核技术利用项目进行辐射安全与防护监管。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shd w:val="clear" w:fill="FFFFFF"/>
          <w:lang w:val="en-US" w:eastAsia="zh-CN" w:bidi="ar"/>
        </w:rPr>
        <w:t>第六十一条</w:t>
      </w:r>
      <w:r>
        <w:rPr>
          <w:rFonts w:hint="default" w:ascii="Helvetica" w:hAnsi="Helvetica" w:eastAsia="Helvetica" w:cs="Helvetica"/>
          <w:i w:val="0"/>
          <w:iCs w:val="0"/>
          <w:caps w:val="0"/>
          <w:color w:val="333333"/>
          <w:spacing w:val="0"/>
          <w:kern w:val="0"/>
          <w:sz w:val="21"/>
          <w:szCs w:val="21"/>
          <w:shd w:val="clear" w:fill="FFFFFF"/>
          <w:lang w:val="en-US" w:eastAsia="zh-CN" w:bidi="ar"/>
        </w:rPr>
        <w:t>　本办法自2011年5月1日起施行。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51E42"/>
    <w:rsid w:val="05B5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2022-04-15T00:46:00Z</dcterms:created>
  <dc:creator>monkeyhappy</dc:creator>
  <cp:lastModifiedBy>monkeyhappy</cp:lastModifiedBy>
  <dcterms:modified xsi:type="dcterms:W3CDTF">2022-04-15T00:48:17Z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A21D76E396D2471F8019AA05224BA574</vt:lpwstr>
  </property>
</Properties>
</file>