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7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t>关于严格控制第一批氢氟碳化物化工生产建设项目的通知</w:t>
      </w:r>
    </w:p>
    <w:p>
      <w:pPr>
        <w:spacing w:line="240" w:lineRule="auto"/>
        <w:jc w:val="center"/>
        <w:rPr>
          <w:rFonts w:hint="eastAsi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环办大气〔2021〕29号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各省、自治区、直辖市生态环境厅（局）、发展改革委、工业和信息化厅（局），新疆生产建设兵团生态环境局、发展改革委、工业和信息化局：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　　按照2021年9月15日对我国生效的《〈关于消耗臭氧层物质的蒙特利尔议定书〉基加利修正案》(以下简称《修正案》)和《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1A8B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1A8B"/>
          <w:spacing w:val="0"/>
          <w:sz w:val="21"/>
          <w:szCs w:val="21"/>
          <w:u w:val="none"/>
          <w:bdr w:val="none" w:color="auto" w:sz="0" w:space="0"/>
        </w:rPr>
        <w:instrText xml:space="preserve"> HYPERLINK "http://www.mee.gov.cn/xxgk2018/xxgk/xxgk01/202110/t20211011_956086.html"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1A8B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551A8B"/>
          <w:spacing w:val="0"/>
          <w:sz w:val="21"/>
          <w:szCs w:val="21"/>
          <w:u w:val="none"/>
          <w:bdr w:val="none" w:color="auto" w:sz="0" w:space="0"/>
        </w:rPr>
        <w:t>中国受控消耗臭氧层物质清单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1A8B"/>
          <w:spacing w:val="0"/>
          <w:sz w:val="21"/>
          <w:szCs w:val="21"/>
          <w:u w:val="none"/>
          <w:bdr w:val="none" w:color="auto" w:sz="0" w:space="0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》（生态环境部、国家发展和改革委员会、工业和信息化部公告2021年第44号），我国将逐步削减氢氟碳化物(HFCs)的生产和使用。为切实履行《修正案》，根据《消耗臭氧层物质管理条例》有关规定，现就严格控制部分HFCs化工生产建设项目、加强相关建设项目环境管理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　　一、自2022年1月1日起，各地不得新建、扩建附件所列用作制冷剂、发泡剂等受控用途的HFCs化工生产设施（不含副产设施），环境影响报告书（表）已通过审批的除外。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　　二、已建成的附件所列HFCs化工生产设施，需要进行改建或异址建设的，不得增加原有HFCs生产能力或新增附件所列HFCs产品种类。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　　三、对违反以上规定的企业，依法予以处罚。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　　附件： 控制的氢氟碳化物名单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righ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　　生态环境部办公厅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righ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　　发展改革委办公厅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righ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　　工业和信息化部办公厅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righ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　　2021年12月27日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　　（此件社会公开）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　　生态环境部办公厅2021年12月28日印发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附件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控制的氢氟碳化物名单</w:t>
      </w:r>
    </w:p>
    <w:tbl>
      <w:tblPr>
        <w:tblStyle w:val="4"/>
        <w:tblpPr w:leftFromText="180" w:rightFromText="180" w:vertAnchor="text" w:horzAnchor="page" w:tblpXSpec="center" w:tblpY="299"/>
        <w:tblOverlap w:val="never"/>
        <w:tblW w:w="50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2301"/>
        <w:gridCol w:w="2186"/>
        <w:gridCol w:w="2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5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代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  码</w:t>
            </w:r>
          </w:p>
        </w:tc>
        <w:tc>
          <w:tcPr>
            <w:tcW w:w="13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化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 学 式</w:t>
            </w:r>
          </w:p>
        </w:tc>
        <w:tc>
          <w:tcPr>
            <w:tcW w:w="17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化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 学 名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5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9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HFC-32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vertAlign w:val="superscript"/>
                <w:lang w:val="en-US" w:eastAsia="zh-CN" w:bidi="ar"/>
              </w:rPr>
              <w:t>＊</w:t>
            </w:r>
          </w:p>
        </w:tc>
        <w:tc>
          <w:tcPr>
            <w:tcW w:w="13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CH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bscript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F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17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二氟甲烷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5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HFC-134a</w:t>
            </w:r>
          </w:p>
        </w:tc>
        <w:tc>
          <w:tcPr>
            <w:tcW w:w="13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CH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bscript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FCF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17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1,1,1,2-四氟乙烷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5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HFC-125</w:t>
            </w:r>
          </w:p>
        </w:tc>
        <w:tc>
          <w:tcPr>
            <w:tcW w:w="13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CHF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bscript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CF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17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五氟乙烷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5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HFC-143a</w:t>
            </w:r>
          </w:p>
        </w:tc>
        <w:tc>
          <w:tcPr>
            <w:tcW w:w="13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CH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bscript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CF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17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1,1,1-三氟乙烷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5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HFC-245fa</w:t>
            </w:r>
          </w:p>
        </w:tc>
        <w:tc>
          <w:tcPr>
            <w:tcW w:w="13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CHF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bscript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CH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bscript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CF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17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1,1,1,3,3-五氟丙烷</w:t>
            </w:r>
          </w:p>
        </w:tc>
      </w:tr>
    </w:tbl>
    <w:p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＊HFC-32是《中国工商制冷空调行业第二阶段（2021-2026）含氢氯氟烃（HCFCs）淘汰管理计划》确定的主要替代技术选择方向之一。本通知仅适用于对HFCs化工生产建设项目的控制，不涉及HFCs使用领域。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81700"/>
    <w:rsid w:val="3258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2021-12-31T02:06:00Z</dcterms:created>
  <dc:creator>monkeyhappy</dc:creator>
  <cp:lastModifiedBy>monkeyhappy</cp:lastModifiedBy>
  <dcterms:modified xsi:type="dcterms:W3CDTF">2021-12-31T02:10:30Z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FC442E6EFE3245C5A5BCFB620124903E</vt:lpwstr>
  </property>
</Properties>
</file>