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bdr w:val="none" w:color="auto" w:sz="0" w:space="0"/>
          <w:shd w:val="clear" w:fill="FFFFFF"/>
        </w:rPr>
      </w:pPr>
      <w:r>
        <w:rPr>
          <w:rStyle w:val="6"/>
          <w:rFonts w:hint="eastAsia" w:ascii="微软雅黑" w:hAnsi="微软雅黑" w:eastAsia="微软雅黑" w:cs="微软雅黑"/>
          <w:i w:val="0"/>
          <w:iCs w:val="0"/>
          <w:caps w:val="0"/>
          <w:color w:val="000000"/>
          <w:spacing w:val="0"/>
          <w:sz w:val="27"/>
          <w:szCs w:val="27"/>
          <w:shd w:val="clear" w:fill="FFFFFF"/>
        </w:rPr>
        <w:t>　</w:t>
      </w:r>
      <w:bookmarkStart w:id="0" w:name="_GoBack"/>
      <w:r>
        <w:rPr>
          <w:rStyle w:val="6"/>
          <w:rFonts w:hint="eastAsia" w:ascii="微软雅黑" w:hAnsi="微软雅黑" w:eastAsia="微软雅黑" w:cs="微软雅黑"/>
          <w:i w:val="0"/>
          <w:iCs w:val="0"/>
          <w:caps w:val="0"/>
          <w:color w:val="000000"/>
          <w:spacing w:val="0"/>
          <w:sz w:val="27"/>
          <w:szCs w:val="27"/>
          <w:shd w:val="clear" w:fill="FFFFFF"/>
        </w:rPr>
        <w:t>　建设项目环境影响登记表备案管理办法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firstLineChars="20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建设项目环境影响登记表备案管理办法》已于2016年11月2日由环境保护部部务会议审议通过，现予公布，自2017年1月1日起施行。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环境保护部部长 陈吉宁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2016年11月16日</w:t>
      </w:r>
      <w:r>
        <w:rPr>
          <w:rStyle w:val="6"/>
          <w:rFonts w:hint="eastAsia" w:ascii="宋体" w:hAnsi="宋体" w:eastAsia="宋体" w:cs="宋体"/>
          <w:i w:val="0"/>
          <w:iCs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为规范建设项目环境影响登记表备案，依据《环境影响评价法》和《建设项目环境保护管理条例》，制定本办法。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本办法适用于按照《建设项目环境影响评价分类管理名录》规定应当填报环境影响登记表的建设项目。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第三条</w:t>
      </w:r>
      <w:r>
        <w:rPr>
          <w:rFonts w:hint="eastAsia" w:ascii="宋体" w:hAnsi="宋体" w:eastAsia="宋体" w:cs="宋体"/>
          <w:i w:val="0"/>
          <w:iCs w:val="0"/>
          <w:caps w:val="0"/>
          <w:color w:val="000000"/>
          <w:spacing w:val="0"/>
          <w:sz w:val="27"/>
          <w:szCs w:val="27"/>
          <w:bdr w:val="none" w:color="auto" w:sz="0" w:space="0"/>
          <w:shd w:val="clear" w:fill="FFFFFF"/>
        </w:rPr>
        <w:t>  填报环境影响登记表的建设项目，建设单位应当依照本办法规定，办理环境影响登记表备案手续。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填报环境影响登记表的建设项目应当符合法律法规、政策、标准等要求。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建设单位对其填报的建设项目环境影响登记表内容的真实性、准确性和完整性负责。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县级环境保护主管部门负责本行政区域内的建设项目环境影响登记表备案管理。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按照国家有关规定，县级环境保护主管部门被调整为市级环境保护主管部门派出分局的，由市级环境保护主管部门组织所属派出分局开展备案管理。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建设项目的建设地点涉及多个县级行政区域的，建设单位应当分别向各建设地点所在地的县级环境保护主管部门备案。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建设项目环境影响登记表备案采用网上备案方式。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对国家规定需要保密的建设项目，建设项目环境影响登记表备案采用纸质备案方式。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环境保护部统一布设建设项目环境影响登记表网上备案系统（以下简称网上备案系统）。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省级环境保护主管部门在本行政区域内组织应用网上备案系统，通过提供地址链接方式，向县级环境保护主管部门分配网上备案系统使用权限。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县级环境保护主管部门应当向社会公告网上备案系统地址链接信息。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各级环境保护主管部门应当将环境保护法律、法规、规章以及规范性文件中与建设项目环境影响登记表备案相关的管理要求，及时在其网站的网上备案系统中公开，为建设单位办理备案手续提供便利。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建设单位应当在建设项目建成并投入生产运营前，登录网上备案系统</w:t>
      </w:r>
      <w:r>
        <w:rPr>
          <w:rFonts w:hint="eastAsia" w:ascii="宋体" w:hAnsi="宋体" w:eastAsia="宋体" w:cs="宋体"/>
          <w:i w:val="0"/>
          <w:iCs w:val="0"/>
          <w:caps w:val="0"/>
          <w:color w:val="000000"/>
          <w:spacing w:val="0"/>
          <w:sz w:val="27"/>
          <w:szCs w:val="27"/>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在网上备案系统注册真实信息，在线填报并提交建设项目环境影响登记表。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第十条</w:t>
      </w:r>
      <w:r>
        <w:rPr>
          <w:rFonts w:hint="eastAsia" w:ascii="宋体" w:hAnsi="宋体" w:eastAsia="宋体" w:cs="宋体"/>
          <w:i w:val="0"/>
          <w:iCs w:val="0"/>
          <w:caps w:val="0"/>
          <w:color w:val="000000"/>
          <w:spacing w:val="0"/>
          <w:sz w:val="27"/>
          <w:szCs w:val="27"/>
          <w:bdr w:val="none" w:color="auto" w:sz="0" w:space="0"/>
          <w:shd w:val="clear" w:fill="FFFFFF"/>
        </w:rPr>
        <w:t> 建设单位在办理建设项目环境影响登记表备案手续时，应当认真查阅、核对《建设项目环境影响评价分类管理名录》，确认其备案的建设项目属于按照《建设项目环境影响评价分类管理名录》规定应当填报环境影响登记表的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对按照《建设项目环境影响评价分类管理名录》规定应当编制环境影响报告书或者报告表的建设项目，建设单位不得擅自降低环境影响评价等级，填报环境影响登记表并办理备案手续。 </w:t>
      </w:r>
      <w:r>
        <w:rPr>
          <w:rFonts w:hint="eastAsia" w:ascii="宋体" w:hAnsi="宋体" w:eastAsia="宋体" w:cs="宋体"/>
          <w:i w:val="0"/>
          <w:iCs w:val="0"/>
          <w:caps w:val="0"/>
          <w:color w:val="000000"/>
          <w:spacing w:val="0"/>
          <w:sz w:val="27"/>
          <w:szCs w:val="27"/>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建设单位填报建设项目环境影响登记表时，应当同时就其填报的环境影响登记表内容的真实、准确、完整作出承诺，并在登记表中的相应栏目由该建设单位的法定代表人或者主要负责人签署姓名。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建设单位在线提交环境影响登记表后，网上备案系统自动生成备案编号和回执，该建设项目环境影响登记表备案即为完成。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建设单位可以自行打印留存其填报的建设项目环境影响登记表及建设项目环境影响登记表备案回执。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建设项目环境影响登记表备案回执是环境保护主管部门确认收到建设单位环境影响登记表的证明。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建设项目环境影响登记表备案完成后，建设单位或者其法定代表人或者主要负责人在建设项目建成并投入生产运营前发生变更的，建设单位应当依照本办法规定再次办理备案手续。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建设项目环境影响登记表备案完成后，建设单位应当严格执行相应污染物排放标准及相关环境管理规定，落实建设项目环境影响登记表中填报的环境保护措施，有效防治环境污染和生态破坏。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建设项目环境影响登记表备案完成后，县级环境保护主管部门通过其网站的网上备案系统同步向社会公开备案信息，接受公众监督。对国家规定需要保密的建设项目，县级环境保护主管部门严格执行国家有关保密规定，备案信息不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县级环境保护主管部门应当根据国务院关于加强环境监管执法的有关规定，将其完成备案的建设项目纳入有关环境监管网格管理范围。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公民、法人和其他组织发现建设单位有以下行为的，有权向环境保护主管部门或者其他负有环境保护监督管理职责的部门举报：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（一）环境影响登记表存在弄虚作假的；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（二）有污染环境和破坏生态行为的；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（三）对按照《建设项目环境影响评价分类管理名录》规定应当编制环境影响报告书或者报告表的建设项目，建设单位擅自降低环境影响评价等级，填报环境影响登记表并办理备案手续的。</w:t>
      </w:r>
      <w:r>
        <w:rPr>
          <w:rFonts w:hint="eastAsia" w:ascii="宋体" w:hAnsi="宋体" w:eastAsia="宋体" w:cs="宋体"/>
          <w:i w:val="0"/>
          <w:iCs w:val="0"/>
          <w:caps w:val="0"/>
          <w:color w:val="000000"/>
          <w:spacing w:val="0"/>
          <w:sz w:val="27"/>
          <w:szCs w:val="27"/>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举报应当采取书面形式，有明确的被举报人，并提供相关事实和证据。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第十七条</w:t>
      </w:r>
      <w:r>
        <w:rPr>
          <w:rFonts w:hint="eastAsia" w:ascii="宋体" w:hAnsi="宋体" w:eastAsia="宋体" w:cs="宋体"/>
          <w:i w:val="0"/>
          <w:iCs w:val="0"/>
          <w:caps w:val="0"/>
          <w:color w:val="000000"/>
          <w:spacing w:val="0"/>
          <w:sz w:val="27"/>
          <w:szCs w:val="27"/>
          <w:bdr w:val="none" w:color="auto" w:sz="0" w:space="0"/>
          <w:shd w:val="clear" w:fill="FFFFFF"/>
        </w:rPr>
        <w:t>  环境保护主管部门或者其他负有环境保护监督管理职责的部门可以采取抽查、根据举报进行检查等方式，对建设单位遵守本办法规定的情况开展监督检查，并根据监督检查认定的事实，按照以下情形处理：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（一）构成行政违法的，依照有关环境保护法律法规和规定，予以行政处罚；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（二）构成环境侵权的，依法承担环境侵权责任；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（三）涉嫌构成犯罪的，依法移送司法机关。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建设单位未依法备案建设项目环境影响登记表的，由县级环境保护主管部门根据《环境影响评价法》第三十一条第三款的规定，责令备案，处五万元以下的罚款。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第十九条</w:t>
      </w:r>
      <w:r>
        <w:rPr>
          <w:rFonts w:hint="eastAsia" w:ascii="宋体" w:hAnsi="宋体" w:eastAsia="宋体" w:cs="宋体"/>
          <w:i w:val="0"/>
          <w:iCs w:val="0"/>
          <w:caps w:val="0"/>
          <w:color w:val="000000"/>
          <w:spacing w:val="0"/>
          <w:sz w:val="27"/>
          <w:szCs w:val="27"/>
          <w:bdr w:val="none" w:color="auto" w:sz="0" w:space="0"/>
          <w:shd w:val="clear" w:fill="FFFFFF"/>
        </w:rPr>
        <w:t>  违反本办法规定，建设单位违反承诺，在填报建设项目环境影响登记表时弄虚作假，致使备案内容失实的，由县级环境保护主管部门将该建设单位违反承诺情况记入其环境信用记录，向社会公布。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第二十条</w:t>
      </w:r>
      <w:r>
        <w:rPr>
          <w:rFonts w:hint="eastAsia" w:ascii="宋体" w:hAnsi="宋体" w:eastAsia="宋体" w:cs="宋体"/>
          <w:i w:val="0"/>
          <w:iCs w:val="0"/>
          <w:caps w:val="0"/>
          <w:color w:val="000000"/>
          <w:spacing w:val="0"/>
          <w:sz w:val="27"/>
          <w:szCs w:val="27"/>
          <w:bdr w:val="none" w:color="auto" w:sz="0" w:space="0"/>
          <w:shd w:val="clear" w:fill="FFFFFF"/>
        </w:rPr>
        <w:t>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（一）未依法报批环境影响报告书或者报告表，擅自开工建设的，依照《环境保护法》第六十一条和《环境影响评价法》第三十一条第一款的规定予以处罚、处分。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（二）未依法报批环境影响报告书或者报告表，擅自投入生产或者经营的，分别依照《环境影响评价法》第三十一条第一款和《建设项目环境保护管理条例》的有关规定作出相应处罚。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第二十一条</w:t>
      </w:r>
      <w:r>
        <w:rPr>
          <w:rFonts w:hint="eastAsia" w:ascii="宋体" w:hAnsi="宋体" w:eastAsia="宋体" w:cs="宋体"/>
          <w:i w:val="0"/>
          <w:iCs w:val="0"/>
          <w:caps w:val="0"/>
          <w:color w:val="000000"/>
          <w:spacing w:val="0"/>
          <w:sz w:val="27"/>
          <w:szCs w:val="27"/>
          <w:bdr w:val="none" w:color="auto" w:sz="0" w:space="0"/>
          <w:shd w:val="clear" w:fill="FFFFFF"/>
        </w:rPr>
        <w:t>  对依照本办法第十八条、第二十条规定处理的建设单位，由县级环境保护主管部门将该建设单位违法失信信息记入其环境信用记录，向社会公布。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551A8B"/>
          <w:spacing w:val="0"/>
          <w:sz w:val="27"/>
          <w:szCs w:val="27"/>
          <w:u w:val="none"/>
          <w:bdr w:val="none" w:color="auto" w:sz="0" w:space="0"/>
          <w:shd w:val="clear" w:fill="FFFFFF"/>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6"/>
          <w:rFonts w:hint="eastAsia" w:ascii="宋体" w:hAnsi="宋体" w:eastAsia="宋体" w:cs="宋体"/>
          <w:i w:val="0"/>
          <w:iCs w:val="0"/>
          <w:caps w:val="0"/>
          <w:color w:val="000000"/>
          <w:spacing w:val="0"/>
          <w:sz w:val="27"/>
          <w:szCs w:val="27"/>
          <w:bdr w:val="none" w:color="auto" w:sz="0" w:space="0"/>
          <w:shd w:val="clear" w:fill="FFFFFF"/>
        </w:rPr>
        <w:t>第二十二条</w:t>
      </w:r>
      <w:r>
        <w:rPr>
          <w:rFonts w:hint="eastAsia" w:ascii="宋体" w:hAnsi="宋体" w:eastAsia="宋体" w:cs="宋体"/>
          <w:i w:val="0"/>
          <w:iCs w:val="0"/>
          <w:caps w:val="0"/>
          <w:color w:val="000000"/>
          <w:spacing w:val="0"/>
          <w:sz w:val="27"/>
          <w:szCs w:val="27"/>
          <w:bdr w:val="none" w:color="auto" w:sz="0" w:space="0"/>
          <w:shd w:val="clear" w:fill="FFFFFF"/>
        </w:rPr>
        <w:t>  本办法自</w:t>
      </w:r>
      <w:r>
        <w:rPr>
          <w:rFonts w:hint="eastAsia" w:ascii="宋体" w:hAnsi="宋体" w:eastAsia="宋体" w:cs="宋体"/>
          <w:i w:val="0"/>
          <w:iCs w:val="0"/>
          <w:caps w:val="0"/>
          <w:color w:val="000000"/>
          <w:spacing w:val="0"/>
          <w:sz w:val="27"/>
          <w:szCs w:val="27"/>
          <w:bdr w:val="none" w:color="auto" w:sz="0" w:space="0"/>
          <w:shd w:val="clear" w:fill="FFFFFF"/>
          <w:lang w:val="en-US"/>
        </w:rPr>
        <w:t>2017</w:t>
      </w:r>
      <w:r>
        <w:rPr>
          <w:rFonts w:hint="eastAsia" w:ascii="宋体" w:hAnsi="宋体" w:eastAsia="宋体" w:cs="宋体"/>
          <w:i w:val="0"/>
          <w:iCs w:val="0"/>
          <w:caps w:val="0"/>
          <w:color w:val="000000"/>
          <w:spacing w:val="0"/>
          <w:sz w:val="27"/>
          <w:szCs w:val="27"/>
          <w:bdr w:val="none" w:color="auto" w:sz="0" w:space="0"/>
          <w:shd w:val="clear" w:fill="FFFFFF"/>
        </w:rPr>
        <w:t>年</w:t>
      </w:r>
      <w:r>
        <w:rPr>
          <w:rFonts w:hint="eastAsia" w:ascii="宋体" w:hAnsi="宋体" w:eastAsia="宋体" w:cs="宋体"/>
          <w:i w:val="0"/>
          <w:iCs w:val="0"/>
          <w:caps w:val="0"/>
          <w:color w:val="000000"/>
          <w:spacing w:val="0"/>
          <w:sz w:val="27"/>
          <w:szCs w:val="27"/>
          <w:bdr w:val="none" w:color="auto" w:sz="0" w:space="0"/>
          <w:shd w:val="clear" w:fill="FFFFFF"/>
          <w:lang w:val="en-US"/>
        </w:rPr>
        <w:t>1</w:t>
      </w:r>
      <w:r>
        <w:rPr>
          <w:rFonts w:hint="eastAsia" w:ascii="宋体" w:hAnsi="宋体" w:eastAsia="宋体" w:cs="宋体"/>
          <w:i w:val="0"/>
          <w:iCs w:val="0"/>
          <w:caps w:val="0"/>
          <w:color w:val="000000"/>
          <w:spacing w:val="0"/>
          <w:sz w:val="27"/>
          <w:szCs w:val="27"/>
          <w:bdr w:val="none" w:color="auto" w:sz="0" w:space="0"/>
          <w:shd w:val="clear" w:fill="FFFFFF"/>
        </w:rPr>
        <w:t>月</w:t>
      </w:r>
      <w:r>
        <w:rPr>
          <w:rFonts w:hint="eastAsia" w:ascii="宋体" w:hAnsi="宋体" w:eastAsia="宋体" w:cs="宋体"/>
          <w:i w:val="0"/>
          <w:iCs w:val="0"/>
          <w:caps w:val="0"/>
          <w:color w:val="000000"/>
          <w:spacing w:val="0"/>
          <w:sz w:val="27"/>
          <w:szCs w:val="27"/>
          <w:bdr w:val="none" w:color="auto" w:sz="0" w:space="0"/>
          <w:shd w:val="clear" w:fill="FFFFFF"/>
          <w:lang w:val="en-US"/>
        </w:rPr>
        <w:t>1</w:t>
      </w:r>
      <w:r>
        <w:rPr>
          <w:rFonts w:hint="eastAsia" w:ascii="宋体" w:hAnsi="宋体" w:eastAsia="宋体" w:cs="宋体"/>
          <w:i w:val="0"/>
          <w:iCs w:val="0"/>
          <w:caps w:val="0"/>
          <w:color w:val="000000"/>
          <w:spacing w:val="0"/>
          <w:sz w:val="27"/>
          <w:szCs w:val="27"/>
          <w:bdr w:val="none" w:color="auto" w:sz="0" w:space="0"/>
          <w:shd w:val="clear" w:fill="FFFFFF"/>
        </w:rPr>
        <w:t>日起施行。</w:t>
      </w:r>
    </w:p>
    <w:p>
      <w:pPr>
        <w:adjustRightInd w:val="0"/>
        <w:snapToGrid w:val="0"/>
        <w:spacing w:line="355" w:lineRule="auto"/>
        <w:rPr>
          <w:rFonts w:hint="eastAsia" w:ascii="仿宋_GB2312" w:hAnsi="仿宋" w:eastAsia="仿宋_GB2312"/>
          <w:sz w:val="30"/>
          <w:szCs w:val="30"/>
        </w:rPr>
      </w:pPr>
      <w:r>
        <w:rPr>
          <w:rFonts w:hint="eastAsia" w:ascii="黑体" w:hAnsi="仿宋" w:eastAsia="黑体"/>
          <w:sz w:val="32"/>
          <w:szCs w:val="32"/>
        </w:rPr>
        <w:t>附</w:t>
      </w:r>
    </w:p>
    <w:p>
      <w:pPr>
        <w:adjustRightInd w:val="0"/>
        <w:snapToGrid w:val="0"/>
        <w:jc w:val="center"/>
        <w:rPr>
          <w:rFonts w:hint="eastAsia" w:ascii="方正小标宋_GBK" w:hAnsi="黑体" w:eastAsia="方正小标宋_GBK"/>
          <w:sz w:val="38"/>
          <w:szCs w:val="38"/>
        </w:rPr>
      </w:pPr>
      <w:r>
        <w:rPr>
          <w:rFonts w:hint="eastAsia" w:ascii="方正小标宋_GBK" w:hAnsi="黑体" w:eastAsia="方正小标宋_GBK"/>
          <w:sz w:val="38"/>
          <w:szCs w:val="38"/>
        </w:rPr>
        <w:t>建设项目环境影响登记表</w:t>
      </w:r>
    </w:p>
    <w:p>
      <w:pPr>
        <w:adjustRightInd w:val="0"/>
        <w:snapToGrid w:val="0"/>
        <w:spacing w:line="408" w:lineRule="auto"/>
        <w:ind w:firstLine="2088"/>
        <w:rPr>
          <w:rFonts w:ascii="黑体" w:hAnsi="仿宋" w:eastAsia="黑体"/>
          <w:sz w:val="30"/>
        </w:rPr>
      </w:pPr>
    </w:p>
    <w:p>
      <w:pPr>
        <w:adjustRightInd w:val="0"/>
        <w:snapToGrid w:val="0"/>
        <w:spacing w:after="156" w:afterLines="50"/>
        <w:ind w:right="482" w:firstLine="6257" w:firstLineChars="2597"/>
        <w:jc w:val="left"/>
        <w:rPr>
          <w:rFonts w:ascii="仿宋_GB2312" w:eastAsia="仿宋_GB2312"/>
          <w:b/>
          <w:sz w:val="24"/>
          <w:szCs w:val="24"/>
        </w:rPr>
      </w:pPr>
      <w:r>
        <w:rPr>
          <w:rFonts w:hint="eastAsia" w:ascii="仿宋_GB2312" w:eastAsia="仿宋_GB2312"/>
          <w:b/>
          <w:sz w:val="24"/>
          <w:szCs w:val="24"/>
        </w:rPr>
        <w:t>填报日期:</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148"/>
        <w:gridCol w:w="160"/>
        <w:gridCol w:w="1410"/>
        <w:gridCol w:w="983"/>
        <w:gridCol w:w="1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项目名称</w:t>
            </w:r>
          </w:p>
        </w:tc>
        <w:tc>
          <w:tcPr>
            <w:tcW w:w="3782" w:type="pct"/>
            <w:gridSpan w:val="5"/>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8" w:type="pct"/>
            <w:noWrap w:val="0"/>
            <w:vAlign w:val="center"/>
          </w:tcPr>
          <w:p>
            <w:pPr>
              <w:adjustRightInd w:val="0"/>
              <w:snapToGrid w:val="0"/>
              <w:jc w:val="center"/>
              <w:rPr>
                <w:rFonts w:hint="eastAsia" w:ascii="宋体" w:hAnsi="宋体"/>
                <w:szCs w:val="21"/>
              </w:rPr>
            </w:pPr>
            <w:r>
              <w:rPr>
                <w:rFonts w:hint="eastAsia" w:ascii="宋体" w:hAnsi="宋体"/>
                <w:szCs w:val="21"/>
              </w:rPr>
              <w:t>建设地点</w:t>
            </w:r>
          </w:p>
        </w:tc>
        <w:tc>
          <w:tcPr>
            <w:tcW w:w="1260" w:type="pct"/>
            <w:noWrap w:val="0"/>
            <w:vAlign w:val="center"/>
          </w:tcPr>
          <w:p>
            <w:pPr>
              <w:adjustRightInd w:val="0"/>
              <w:snapToGrid w:val="0"/>
              <w:jc w:val="center"/>
              <w:rPr>
                <w:rFonts w:ascii="宋体" w:hAnsi="宋体"/>
                <w:szCs w:val="21"/>
              </w:rPr>
            </w:pPr>
          </w:p>
        </w:tc>
        <w:tc>
          <w:tcPr>
            <w:tcW w:w="1498" w:type="pct"/>
            <w:gridSpan w:val="3"/>
            <w:noWrap w:val="0"/>
            <w:vAlign w:val="center"/>
          </w:tcPr>
          <w:p>
            <w:pPr>
              <w:adjustRightInd w:val="0"/>
              <w:snapToGrid w:val="0"/>
              <w:jc w:val="center"/>
              <w:rPr>
                <w:rFonts w:ascii="宋体" w:hAnsi="宋体"/>
                <w:szCs w:val="21"/>
                <w:highlight w:val="green"/>
              </w:rPr>
            </w:pPr>
            <w:r>
              <w:rPr>
                <w:rFonts w:hint="eastAsia" w:ascii="宋体" w:hAnsi="宋体"/>
                <w:szCs w:val="21"/>
              </w:rPr>
              <w:t>占地（建筑、营业）面积（m</w:t>
            </w:r>
            <w:r>
              <w:rPr>
                <w:rFonts w:hint="eastAsia" w:ascii="宋体" w:hAnsi="宋体"/>
                <w:szCs w:val="21"/>
                <w:vertAlign w:val="superscript"/>
              </w:rPr>
              <w:t>2</w:t>
            </w:r>
            <w:r>
              <w:rPr>
                <w:rFonts w:hint="eastAsia" w:ascii="宋体" w:hAnsi="宋体"/>
                <w:szCs w:val="21"/>
              </w:rPr>
              <w:t>）</w:t>
            </w:r>
          </w:p>
        </w:tc>
        <w:tc>
          <w:tcPr>
            <w:tcW w:w="1024" w:type="pct"/>
            <w:noWrap w:val="0"/>
            <w:vAlign w:val="center"/>
          </w:tcPr>
          <w:p>
            <w:pPr>
              <w:adjustRightInd w:val="0"/>
              <w:snapToGrid w:val="0"/>
              <w:jc w:val="center"/>
              <w:rPr>
                <w:rFonts w:ascii="宋体" w:hAnsi="宋体"/>
                <w:szCs w:val="21"/>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建设单位</w:t>
            </w:r>
          </w:p>
        </w:tc>
        <w:tc>
          <w:tcPr>
            <w:tcW w:w="1260" w:type="pct"/>
            <w:noWrap w:val="0"/>
            <w:vAlign w:val="center"/>
          </w:tcPr>
          <w:p>
            <w:pPr>
              <w:adjustRightInd w:val="0"/>
              <w:snapToGrid w:val="0"/>
              <w:jc w:val="center"/>
              <w:rPr>
                <w:rFonts w:ascii="宋体" w:hAnsi="宋体"/>
                <w:szCs w:val="21"/>
              </w:rPr>
            </w:pPr>
          </w:p>
        </w:tc>
        <w:tc>
          <w:tcPr>
            <w:tcW w:w="1498" w:type="pct"/>
            <w:gridSpan w:val="3"/>
            <w:noWrap w:val="0"/>
            <w:vAlign w:val="center"/>
          </w:tcPr>
          <w:p>
            <w:pPr>
              <w:adjustRightInd w:val="0"/>
              <w:snapToGrid w:val="0"/>
              <w:jc w:val="center"/>
              <w:rPr>
                <w:rFonts w:hint="eastAsia" w:ascii="宋体" w:hAnsi="宋体"/>
                <w:szCs w:val="21"/>
              </w:rPr>
            </w:pPr>
            <w:r>
              <w:rPr>
                <w:rFonts w:hint="eastAsia" w:ascii="宋体" w:hAnsi="宋体"/>
                <w:szCs w:val="21"/>
              </w:rPr>
              <w:t>法定代表人或者</w:t>
            </w:r>
          </w:p>
          <w:p>
            <w:pPr>
              <w:adjustRightInd w:val="0"/>
              <w:snapToGrid w:val="0"/>
              <w:jc w:val="center"/>
              <w:rPr>
                <w:rFonts w:ascii="宋体" w:hAnsi="宋体"/>
                <w:szCs w:val="21"/>
              </w:rPr>
            </w:pPr>
            <w:r>
              <w:rPr>
                <w:rFonts w:hint="eastAsia" w:ascii="宋体" w:hAnsi="宋体"/>
                <w:szCs w:val="21"/>
              </w:rPr>
              <w:t>主要负责人</w:t>
            </w:r>
          </w:p>
        </w:tc>
        <w:tc>
          <w:tcPr>
            <w:tcW w:w="1024" w:type="pct"/>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联系人</w:t>
            </w:r>
          </w:p>
        </w:tc>
        <w:tc>
          <w:tcPr>
            <w:tcW w:w="1260" w:type="pct"/>
            <w:noWrap w:val="0"/>
            <w:vAlign w:val="center"/>
          </w:tcPr>
          <w:p>
            <w:pPr>
              <w:adjustRightInd w:val="0"/>
              <w:snapToGrid w:val="0"/>
              <w:jc w:val="center"/>
              <w:rPr>
                <w:rFonts w:ascii="宋体" w:hAnsi="宋体"/>
                <w:szCs w:val="21"/>
              </w:rPr>
            </w:pPr>
          </w:p>
        </w:tc>
        <w:tc>
          <w:tcPr>
            <w:tcW w:w="1498" w:type="pct"/>
            <w:gridSpan w:val="3"/>
            <w:noWrap w:val="0"/>
            <w:vAlign w:val="center"/>
          </w:tcPr>
          <w:p>
            <w:pPr>
              <w:adjustRightInd w:val="0"/>
              <w:snapToGrid w:val="0"/>
              <w:jc w:val="center"/>
              <w:rPr>
                <w:rFonts w:ascii="宋体" w:hAnsi="宋体"/>
                <w:szCs w:val="21"/>
              </w:rPr>
            </w:pPr>
            <w:r>
              <w:rPr>
                <w:rFonts w:hint="eastAsia" w:ascii="宋体" w:hAnsi="宋体"/>
                <w:szCs w:val="21"/>
              </w:rPr>
              <w:t>联系电话</w:t>
            </w:r>
          </w:p>
        </w:tc>
        <w:tc>
          <w:tcPr>
            <w:tcW w:w="1024" w:type="pct"/>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项目投资(万元)</w:t>
            </w:r>
          </w:p>
        </w:tc>
        <w:tc>
          <w:tcPr>
            <w:tcW w:w="1260" w:type="pct"/>
            <w:noWrap w:val="0"/>
            <w:vAlign w:val="center"/>
          </w:tcPr>
          <w:p>
            <w:pPr>
              <w:adjustRightInd w:val="0"/>
              <w:snapToGrid w:val="0"/>
              <w:jc w:val="center"/>
              <w:rPr>
                <w:rFonts w:ascii="宋体" w:hAnsi="宋体"/>
                <w:szCs w:val="21"/>
              </w:rPr>
            </w:pPr>
          </w:p>
        </w:tc>
        <w:tc>
          <w:tcPr>
            <w:tcW w:w="1498" w:type="pct"/>
            <w:gridSpan w:val="3"/>
            <w:noWrap w:val="0"/>
            <w:vAlign w:val="center"/>
          </w:tcPr>
          <w:p>
            <w:pPr>
              <w:adjustRightInd w:val="0"/>
              <w:snapToGrid w:val="0"/>
              <w:jc w:val="center"/>
              <w:rPr>
                <w:rFonts w:ascii="宋体" w:hAnsi="宋体"/>
                <w:szCs w:val="21"/>
              </w:rPr>
            </w:pPr>
            <w:r>
              <w:rPr>
                <w:rFonts w:hint="eastAsia" w:ascii="宋体" w:hAnsi="宋体"/>
                <w:szCs w:val="21"/>
              </w:rPr>
              <w:t>环保投资(万元)</w:t>
            </w:r>
          </w:p>
        </w:tc>
        <w:tc>
          <w:tcPr>
            <w:tcW w:w="1024" w:type="pct"/>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拟投入生产运营日期</w:t>
            </w:r>
          </w:p>
        </w:tc>
        <w:tc>
          <w:tcPr>
            <w:tcW w:w="3782" w:type="pct"/>
            <w:gridSpan w:val="5"/>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项目性质</w:t>
            </w:r>
          </w:p>
        </w:tc>
        <w:tc>
          <w:tcPr>
            <w:tcW w:w="3782" w:type="pct"/>
            <w:gridSpan w:val="5"/>
            <w:noWrap w:val="0"/>
            <w:vAlign w:val="center"/>
          </w:tcPr>
          <w:p>
            <w:pPr>
              <w:adjustRightInd w:val="0"/>
              <w:snapToGrid w:val="0"/>
              <w:rPr>
                <w:rFonts w:ascii="宋体" w:hAnsi="宋体"/>
                <w:szCs w:val="21"/>
              </w:rPr>
            </w:pPr>
            <w:r>
              <w:rPr>
                <w:rFonts w:hint="eastAsia" w:ascii="宋体" w:hAnsi="宋体"/>
                <w:szCs w:val="21"/>
              </w:rPr>
              <w:t>□新建</w:t>
            </w:r>
            <w:r>
              <w:rPr>
                <w:rFonts w:ascii="宋体" w:hAnsi="宋体"/>
                <w:szCs w:val="21"/>
              </w:rPr>
              <w:t xml:space="preserve">    </w:t>
            </w:r>
            <w:r>
              <w:rPr>
                <w:rFonts w:hint="eastAsia" w:ascii="宋体" w:hAnsi="宋体"/>
                <w:szCs w:val="21"/>
              </w:rPr>
              <w:t>□改建</w:t>
            </w:r>
            <w:r>
              <w:rPr>
                <w:rFonts w:ascii="宋体" w:hAnsi="宋体"/>
                <w:szCs w:val="21"/>
              </w:rPr>
              <w:t xml:space="preserve">    </w:t>
            </w:r>
            <w:r>
              <w:rPr>
                <w:rFonts w:hint="eastAsia" w:ascii="宋体" w:hAnsi="宋体"/>
                <w:szCs w:val="21"/>
              </w:rPr>
              <w:t>□扩建</w:t>
            </w:r>
            <w:r>
              <w:rPr>
                <w:rFonts w:ascii="宋体" w:hAns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8" w:type="pct"/>
            <w:noWrap w:val="0"/>
            <w:vAlign w:val="center"/>
          </w:tcPr>
          <w:p>
            <w:pPr>
              <w:adjustRightInd w:val="0"/>
              <w:snapToGrid w:val="0"/>
              <w:jc w:val="center"/>
              <w:rPr>
                <w:rFonts w:hint="eastAsia" w:ascii="宋体" w:hAnsi="宋体"/>
                <w:szCs w:val="21"/>
              </w:rPr>
            </w:pPr>
            <w:r>
              <w:rPr>
                <w:rFonts w:hint="eastAsia" w:ascii="宋体" w:hAnsi="宋体"/>
                <w:szCs w:val="21"/>
              </w:rPr>
              <w:t>备案依据</w:t>
            </w:r>
          </w:p>
        </w:tc>
        <w:tc>
          <w:tcPr>
            <w:tcW w:w="3782" w:type="pct"/>
            <w:gridSpan w:val="5"/>
            <w:noWrap w:val="0"/>
            <w:vAlign w:val="center"/>
          </w:tcPr>
          <w:p>
            <w:pPr>
              <w:adjustRightInd w:val="0"/>
              <w:snapToGrid w:val="0"/>
              <w:rPr>
                <w:rFonts w:hint="eastAsia" w:ascii="宋体" w:hAnsi="宋体"/>
                <w:szCs w:val="21"/>
              </w:rPr>
            </w:pPr>
            <w:r>
              <w:rPr>
                <w:rFonts w:hint="eastAsia" w:ascii="宋体" w:hAnsi="宋体"/>
                <w:szCs w:val="21"/>
              </w:rPr>
              <w:t>该项目属于《建设项目环境影响评价分类管理名录》中应当填报环境影响登记表的建设项目，属于第</w:t>
            </w:r>
            <w:r>
              <w:rPr>
                <w:rFonts w:ascii="宋体" w:hAnsi="宋体"/>
                <w:szCs w:val="21"/>
                <w:u w:val="single"/>
              </w:rPr>
              <w:t>XX</w:t>
            </w:r>
            <w:r>
              <w:rPr>
                <w:rFonts w:hint="eastAsia" w:ascii="宋体" w:hAnsi="宋体"/>
                <w:szCs w:val="21"/>
              </w:rPr>
              <w:t>类</w:t>
            </w:r>
            <w:r>
              <w:rPr>
                <w:rFonts w:hint="eastAsia" w:ascii="宋体" w:hAnsi="宋体"/>
                <w:szCs w:val="21"/>
                <w:u w:val="single"/>
              </w:rPr>
              <w:t>XX</w:t>
            </w:r>
            <w:r>
              <w:rPr>
                <w:rFonts w:hint="eastAsia" w:ascii="宋体" w:hAnsi="宋体"/>
                <w:szCs w:val="21"/>
              </w:rPr>
              <w:t>项中</w:t>
            </w:r>
            <w:r>
              <w:rPr>
                <w:rFonts w:hint="eastAsia" w:ascii="宋体" w:hAnsi="宋体"/>
                <w:szCs w:val="21"/>
                <w:u w:val="single"/>
              </w:rPr>
              <w:t>XX</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建设内容及规模</w:t>
            </w:r>
          </w:p>
        </w:tc>
        <w:tc>
          <w:tcPr>
            <w:tcW w:w="3782" w:type="pct"/>
            <w:gridSpan w:val="5"/>
            <w:noWrap w:val="0"/>
            <w:vAlign w:val="center"/>
          </w:tcPr>
          <w:p>
            <w:pPr>
              <w:adjustRightInd w:val="0"/>
              <w:snapToGrid w:val="0"/>
              <w:rPr>
                <w:rFonts w:ascii="宋体" w:hAnsi="宋体"/>
                <w:szCs w:val="21"/>
              </w:rPr>
            </w:pPr>
            <w:r>
              <w:rPr>
                <w:rFonts w:hint="eastAsia" w:ascii="宋体" w:hAnsi="宋体"/>
                <w:szCs w:val="21"/>
              </w:rPr>
              <w:t>□工业生产类项目□生态影响类项目□餐饮类项目□畜禽养殖类项目□核工业类项目（核设施的非放射性和非安全重要建设项目）□核技术利用类项目□电磁辐射类项目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218" w:type="pct"/>
            <w:noWrap w:val="0"/>
            <w:vAlign w:val="center"/>
          </w:tcPr>
          <w:p>
            <w:pPr>
              <w:adjustRightInd w:val="0"/>
              <w:snapToGrid w:val="0"/>
              <w:jc w:val="center"/>
              <w:rPr>
                <w:rFonts w:ascii="宋体" w:hAnsi="宋体"/>
                <w:szCs w:val="21"/>
              </w:rPr>
            </w:pPr>
            <w:r>
              <w:rPr>
                <w:rFonts w:hint="eastAsia" w:ascii="宋体" w:hAnsi="宋体"/>
                <w:szCs w:val="21"/>
              </w:rPr>
              <w:t>主要环境影响</w:t>
            </w:r>
          </w:p>
        </w:tc>
        <w:tc>
          <w:tcPr>
            <w:tcW w:w="1354" w:type="pct"/>
            <w:gridSpan w:val="2"/>
            <w:noWrap w:val="0"/>
            <w:vAlign w:val="center"/>
          </w:tcPr>
          <w:p>
            <w:pPr>
              <w:adjustRightInd w:val="0"/>
              <w:snapToGrid w:val="0"/>
              <w:rPr>
                <w:rFonts w:hint="eastAsia" w:ascii="宋体" w:hAnsi="宋体"/>
                <w:szCs w:val="21"/>
              </w:rPr>
            </w:pPr>
            <w:r>
              <w:rPr>
                <w:rFonts w:hint="eastAsia" w:ascii="宋体" w:hAnsi="宋体"/>
                <w:szCs w:val="21"/>
              </w:rPr>
              <w:t>□废气</w:t>
            </w:r>
          </w:p>
          <w:p>
            <w:pPr>
              <w:adjustRightInd w:val="0"/>
              <w:snapToGrid w:val="0"/>
              <w:rPr>
                <w:rFonts w:hint="eastAsia" w:ascii="宋体" w:hAnsi="宋体"/>
                <w:szCs w:val="21"/>
              </w:rPr>
            </w:pPr>
            <w:r>
              <w:rPr>
                <w:rFonts w:hint="eastAsia" w:ascii="宋体" w:hAnsi="宋体"/>
                <w:szCs w:val="21"/>
              </w:rPr>
              <w:t>□废水：</w:t>
            </w:r>
          </w:p>
          <w:p>
            <w:pPr>
              <w:adjustRightInd w:val="0"/>
              <w:snapToGrid w:val="0"/>
              <w:ind w:firstLine="240" w:firstLineChars="100"/>
              <w:rPr>
                <w:rFonts w:hint="eastAsia" w:ascii="宋体" w:hAnsi="宋体"/>
                <w:szCs w:val="21"/>
              </w:rPr>
            </w:pPr>
            <w:r>
              <w:rPr>
                <w:rFonts w:hint="eastAsia" w:ascii="宋体" w:hAnsi="宋体"/>
                <w:szCs w:val="21"/>
              </w:rPr>
              <w:t>□生活污水</w:t>
            </w:r>
          </w:p>
          <w:p>
            <w:pPr>
              <w:adjustRightInd w:val="0"/>
              <w:snapToGrid w:val="0"/>
              <w:ind w:firstLine="240" w:firstLineChars="100"/>
              <w:rPr>
                <w:rFonts w:hint="eastAsia" w:ascii="宋体" w:hAnsi="宋体"/>
                <w:szCs w:val="21"/>
              </w:rPr>
            </w:pPr>
            <w:r>
              <w:rPr>
                <w:rFonts w:hint="eastAsia" w:ascii="宋体" w:hAnsi="宋体"/>
                <w:szCs w:val="21"/>
              </w:rPr>
              <w:t>□生产废水</w:t>
            </w:r>
          </w:p>
          <w:p>
            <w:pPr>
              <w:adjustRightInd w:val="0"/>
              <w:snapToGrid w:val="0"/>
              <w:rPr>
                <w:rFonts w:hint="eastAsia" w:ascii="宋体" w:hAnsi="宋体"/>
                <w:szCs w:val="21"/>
              </w:rPr>
            </w:pPr>
            <w:r>
              <w:rPr>
                <w:rFonts w:hint="eastAsia" w:ascii="宋体" w:hAnsi="宋体"/>
                <w:szCs w:val="21"/>
              </w:rPr>
              <w:t>□固废</w:t>
            </w:r>
          </w:p>
          <w:p>
            <w:pPr>
              <w:adjustRightInd w:val="0"/>
              <w:snapToGrid w:val="0"/>
              <w:rPr>
                <w:rFonts w:ascii="宋体" w:hAnsi="宋体"/>
                <w:szCs w:val="21"/>
              </w:rPr>
            </w:pPr>
            <w:r>
              <w:rPr>
                <w:rFonts w:hint="eastAsia" w:ascii="宋体" w:hAnsi="宋体"/>
                <w:szCs w:val="21"/>
              </w:rPr>
              <w:t xml:space="preserve">□噪声       </w:t>
            </w:r>
          </w:p>
          <w:p>
            <w:pPr>
              <w:adjustRightInd w:val="0"/>
              <w:snapToGrid w:val="0"/>
              <w:rPr>
                <w:rFonts w:hint="eastAsia" w:ascii="宋体" w:hAnsi="宋体"/>
                <w:szCs w:val="21"/>
              </w:rPr>
            </w:pPr>
            <w:r>
              <w:rPr>
                <w:rFonts w:hint="eastAsia" w:ascii="宋体" w:hAnsi="宋体"/>
                <w:szCs w:val="21"/>
              </w:rPr>
              <w:t>□生态影响</w:t>
            </w:r>
          </w:p>
          <w:p>
            <w:pPr>
              <w:adjustRightInd w:val="0"/>
              <w:snapToGrid w:val="0"/>
              <w:rPr>
                <w:rFonts w:ascii="宋体" w:hAnsi="宋体"/>
                <w:szCs w:val="21"/>
              </w:rPr>
            </w:pPr>
            <w:r>
              <w:rPr>
                <w:rFonts w:hint="eastAsia" w:ascii="宋体" w:hAnsi="宋体"/>
                <w:szCs w:val="21"/>
              </w:rPr>
              <w:t>□辐射环境影响</w:t>
            </w:r>
          </w:p>
        </w:tc>
        <w:tc>
          <w:tcPr>
            <w:tcW w:w="827" w:type="pct"/>
            <w:noWrap w:val="0"/>
            <w:vAlign w:val="center"/>
          </w:tcPr>
          <w:p>
            <w:pPr>
              <w:adjustRightInd w:val="0"/>
              <w:snapToGrid w:val="0"/>
              <w:rPr>
                <w:rFonts w:ascii="宋体" w:hAnsi="宋体"/>
                <w:szCs w:val="21"/>
              </w:rPr>
            </w:pPr>
            <w:r>
              <w:rPr>
                <w:rFonts w:hint="eastAsia" w:ascii="宋体" w:hAnsi="宋体"/>
                <w:szCs w:val="21"/>
              </w:rPr>
              <w:t>采取的环保措施及排放去向</w:t>
            </w:r>
          </w:p>
        </w:tc>
        <w:tc>
          <w:tcPr>
            <w:tcW w:w="1601" w:type="pct"/>
            <w:gridSpan w:val="2"/>
            <w:noWrap w:val="0"/>
            <w:vAlign w:val="center"/>
          </w:tcPr>
          <w:p>
            <w:pPr>
              <w:adjustRightInd w:val="0"/>
              <w:snapToGrid w:val="0"/>
              <w:rPr>
                <w:rFonts w:hint="eastAsia" w:ascii="宋体" w:hAnsi="宋体"/>
                <w:szCs w:val="21"/>
              </w:rPr>
            </w:pPr>
            <w:r>
              <w:rPr>
                <w:rFonts w:hint="eastAsia" w:ascii="宋体" w:hAnsi="宋体"/>
                <w:szCs w:val="21"/>
              </w:rPr>
              <w:t>□无环保措施：</w:t>
            </w:r>
          </w:p>
          <w:p>
            <w:pPr>
              <w:adjustRightInd w:val="0"/>
              <w:snapToGrid w:val="0"/>
              <w:rPr>
                <w:rFonts w:ascii="宋体" w:hAnsi="宋体"/>
                <w:szCs w:val="21"/>
              </w:rPr>
            </w:pPr>
            <w:r>
              <w:rPr>
                <w:rFonts w:hint="eastAsia" w:ascii="宋体" w:hAnsi="宋体"/>
                <w:szCs w:val="21"/>
                <w:u w:val="single"/>
              </w:rPr>
              <w:t xml:space="preserve">   </w:t>
            </w:r>
            <w:r>
              <w:rPr>
                <w:rFonts w:hint="eastAsia" w:ascii="宋体" w:hAnsi="宋体"/>
                <w:szCs w:val="21"/>
              </w:rPr>
              <w:t>直接通过</w:t>
            </w:r>
            <w:r>
              <w:rPr>
                <w:rFonts w:hint="eastAsia" w:ascii="宋体" w:hAnsi="宋体"/>
                <w:szCs w:val="21"/>
                <w:u w:val="single"/>
              </w:rPr>
              <w:t xml:space="preserve">   </w:t>
            </w:r>
            <w:r>
              <w:rPr>
                <w:rFonts w:hint="eastAsia" w:ascii="宋体" w:hAnsi="宋体"/>
                <w:szCs w:val="21"/>
              </w:rPr>
              <w:t>排放至</w:t>
            </w:r>
            <w:r>
              <w:rPr>
                <w:rFonts w:hint="eastAsia" w:ascii="宋体" w:hAnsi="宋体"/>
                <w:szCs w:val="21"/>
                <w:u w:val="single"/>
              </w:rPr>
              <w:t xml:space="preserve">   </w:t>
            </w:r>
            <w:r>
              <w:rPr>
                <w:rFonts w:hint="eastAsia" w:ascii="宋体" w:hAnsi="宋体"/>
                <w:szCs w:val="21"/>
              </w:rPr>
              <w:t>。</w:t>
            </w:r>
          </w:p>
          <w:p>
            <w:pPr>
              <w:adjustRightInd w:val="0"/>
              <w:snapToGrid w:val="0"/>
              <w:rPr>
                <w:rFonts w:hint="eastAsia" w:ascii="宋体" w:hAnsi="宋体"/>
                <w:szCs w:val="21"/>
              </w:rPr>
            </w:pPr>
            <w:r>
              <w:rPr>
                <w:rFonts w:hint="eastAsia" w:ascii="宋体" w:hAnsi="宋体"/>
                <w:szCs w:val="21"/>
              </w:rPr>
              <w:t>□有环保措施：</w:t>
            </w:r>
          </w:p>
          <w:p>
            <w:pPr>
              <w:adjustRightInd w:val="0"/>
              <w:snapToGrid w:val="0"/>
              <w:ind w:firstLine="240" w:firstLineChars="100"/>
              <w:rPr>
                <w:rFonts w:hint="eastAsia"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采取</w:t>
            </w:r>
            <w:r>
              <w:rPr>
                <w:rFonts w:hint="eastAsia" w:ascii="宋体" w:hAnsi="宋体"/>
                <w:szCs w:val="21"/>
                <w:u w:val="single"/>
              </w:rPr>
              <w:t xml:space="preserve">   </w:t>
            </w:r>
            <w:r>
              <w:rPr>
                <w:rFonts w:hint="eastAsia" w:ascii="宋体" w:hAnsi="宋体"/>
                <w:szCs w:val="21"/>
              </w:rPr>
              <w:t>措施后通过</w:t>
            </w:r>
            <w:r>
              <w:rPr>
                <w:rFonts w:hint="eastAsia" w:ascii="宋体" w:hAnsi="宋体"/>
                <w:szCs w:val="21"/>
                <w:u w:val="single"/>
              </w:rPr>
              <w:t xml:space="preserve">  </w:t>
            </w:r>
            <w:r>
              <w:rPr>
                <w:rFonts w:hint="eastAsia" w:ascii="宋体" w:hAnsi="宋体"/>
                <w:szCs w:val="21"/>
              </w:rPr>
              <w:t>排放至</w:t>
            </w:r>
            <w:r>
              <w:rPr>
                <w:rFonts w:hint="eastAsia" w:ascii="宋体" w:hAnsi="宋体"/>
                <w:szCs w:val="21"/>
                <w:u w:val="single"/>
              </w:rPr>
              <w:t xml:space="preserve">   </w:t>
            </w:r>
            <w:r>
              <w:rPr>
                <w:rFonts w:hint="eastAsia" w:ascii="宋体" w:hAnsi="宋体"/>
                <w:szCs w:val="21"/>
              </w:rPr>
              <w:t>。</w:t>
            </w:r>
          </w:p>
          <w:p>
            <w:pPr>
              <w:adjustRightInd w:val="0"/>
              <w:snapToGrid w:val="0"/>
              <w:ind w:firstLine="240" w:firstLineChars="100"/>
              <w:rPr>
                <w:rFonts w:ascii="宋体" w:hAnsi="宋体"/>
                <w:szCs w:val="21"/>
              </w:rPr>
            </w:pPr>
            <w:r>
              <w:rPr>
                <w:rFonts w:hint="eastAsia" w:ascii="宋体" w:hAnsi="宋体"/>
                <w:szCs w:val="21"/>
              </w:rPr>
              <w:t>□其他措施：</w:t>
            </w:r>
            <w:r>
              <w:rPr>
                <w:rFonts w:hint="eastAsia" w:ascii="宋体" w:hAnsi="宋体"/>
                <w:szCs w:val="21"/>
                <w:u w:val="single"/>
              </w:rPr>
              <w:t xml:space="preserve">    </w:t>
            </w:r>
            <w:r>
              <w:rPr>
                <w:rFonts w:hint="eastAsia" w:ascii="宋体" w:hAnsi="宋体"/>
                <w:szCs w:val="21"/>
              </w:rPr>
              <w:t xml:space="preserve">。       </w:t>
            </w:r>
          </w:p>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5000" w:type="pct"/>
            <w:gridSpan w:val="6"/>
            <w:noWrap w:val="0"/>
            <w:vAlign w:val="center"/>
          </w:tcPr>
          <w:p>
            <w:pPr>
              <w:adjustRightInd w:val="0"/>
              <w:snapToGrid w:val="0"/>
              <w:rPr>
                <w:rFonts w:hint="eastAsia" w:ascii="宋体" w:hAnsi="宋体"/>
                <w:szCs w:val="21"/>
              </w:rPr>
            </w:pPr>
            <w:r>
              <w:rPr>
                <w:rFonts w:hint="eastAsia" w:ascii="宋体" w:hAnsi="宋体"/>
                <w:b/>
                <w:szCs w:val="21"/>
              </w:rPr>
              <w:t>承诺：</w:t>
            </w:r>
            <w:r>
              <w:rPr>
                <w:rFonts w:hint="eastAsia" w:ascii="宋体" w:hAnsi="宋体"/>
                <w:szCs w:val="21"/>
              </w:rPr>
              <w:t>XX（建设单位名称及法定代表人或者主要负责人姓名）承诺所填写各项内容真实、准确、完整，建设项目符合《建设项目环境影响登记表备案管理办法》的规定。如存在弄虚作假、隐瞒欺骗等情况及由此导致的一切后果由XX（建设单位名称及法定代表人或者主要负责人姓名）承担全部责任。</w:t>
            </w:r>
          </w:p>
          <w:p>
            <w:pPr>
              <w:adjustRightInd w:val="0"/>
              <w:snapToGrid w:val="0"/>
              <w:rPr>
                <w:rFonts w:ascii="宋体" w:hAnsi="宋体"/>
                <w:b/>
                <w:szCs w:val="21"/>
              </w:rPr>
            </w:pPr>
            <w:r>
              <w:rPr>
                <w:rFonts w:hint="eastAsia" w:ascii="宋体" w:hAnsi="宋体"/>
                <w:szCs w:val="21"/>
              </w:rPr>
              <w:t xml:space="preserve">                                       </w:t>
            </w:r>
            <w:r>
              <w:rPr>
                <w:rFonts w:hint="eastAsia" w:ascii="宋体" w:hAnsi="宋体"/>
                <w:b/>
                <w:szCs w:val="21"/>
              </w:rPr>
              <w:t>法定代表人或者主要负责人签字：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000" w:type="pct"/>
            <w:gridSpan w:val="6"/>
            <w:noWrap w:val="0"/>
            <w:vAlign w:val="center"/>
          </w:tcPr>
          <w:p>
            <w:pPr>
              <w:adjustRightInd w:val="0"/>
              <w:snapToGrid w:val="0"/>
              <w:rPr>
                <w:rFonts w:ascii="宋体" w:hAnsi="宋体"/>
                <w:b/>
                <w:szCs w:val="21"/>
              </w:rPr>
            </w:pPr>
            <w:r>
              <w:rPr>
                <w:rFonts w:hint="eastAsia" w:ascii="宋体" w:hAnsi="宋体"/>
                <w:b/>
                <w:szCs w:val="21"/>
              </w:rPr>
              <w:t>备案回执</w:t>
            </w:r>
          </w:p>
          <w:p>
            <w:pPr>
              <w:adjustRightInd w:val="0"/>
              <w:snapToGrid w:val="0"/>
              <w:ind w:firstLine="480" w:firstLineChars="200"/>
              <w:rPr>
                <w:rFonts w:ascii="宋体" w:hAnsi="宋体"/>
                <w:szCs w:val="21"/>
              </w:rPr>
            </w:pPr>
            <w:r>
              <w:rPr>
                <w:rFonts w:hint="eastAsia" w:ascii="宋体" w:hAnsi="宋体"/>
                <w:szCs w:val="21"/>
              </w:rPr>
              <w:t>该项目环境影响登记表已经完成备案，备案号：</w:t>
            </w:r>
            <w:r>
              <w:rPr>
                <w:rFonts w:ascii="宋体" w:hAnsi="宋体"/>
                <w:szCs w:val="21"/>
              </w:rPr>
              <w:t>XXXXXX。</w:t>
            </w:r>
          </w:p>
        </w:tc>
      </w:tr>
    </w:tbl>
    <w:p>
      <w:pPr>
        <w:adjustRightInd w:val="0"/>
        <w:snapToGrid w:val="0"/>
        <w:spacing w:line="408" w:lineRule="auto"/>
        <w:jc w:val="center"/>
        <w:rPr>
          <w:rFonts w:hint="eastAsia" w:ascii="黑体" w:hAnsi="黑体" w:eastAsia="黑体"/>
          <w:b/>
          <w:sz w:val="32"/>
          <w:szCs w:val="32"/>
        </w:rPr>
      </w:pPr>
    </w:p>
    <w:p>
      <w:pPr>
        <w:adjustRightInd w:val="0"/>
        <w:snapToGrid w:val="0"/>
        <w:jc w:val="center"/>
        <w:rPr>
          <w:rFonts w:hint="eastAsia" w:ascii="黑体" w:hAnsi="黑体" w:eastAsia="黑体"/>
          <w:sz w:val="36"/>
        </w:rPr>
      </w:pPr>
      <w:r>
        <w:rPr>
          <w:rFonts w:hint="eastAsia" w:ascii="黑体" w:hAnsi="黑体" w:eastAsia="黑体"/>
          <w:sz w:val="36"/>
        </w:rPr>
        <w:t>填 表 说 明</w:t>
      </w:r>
    </w:p>
    <w:p>
      <w:pPr>
        <w:adjustRightInd w:val="0"/>
        <w:snapToGrid w:val="0"/>
        <w:spacing w:line="408" w:lineRule="auto"/>
        <w:jc w:val="center"/>
        <w:rPr>
          <w:rFonts w:ascii="黑体" w:hAnsi="黑体" w:eastAsia="黑体"/>
          <w:b/>
          <w:sz w:val="32"/>
          <w:szCs w:val="32"/>
        </w:rPr>
      </w:pPr>
    </w:p>
    <w:p>
      <w:pPr>
        <w:adjustRightInd w:val="0"/>
        <w:snapToGrid w:val="0"/>
        <w:spacing w:line="360" w:lineRule="auto"/>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1.</w:t>
      </w:r>
      <w:r>
        <w:rPr>
          <w:rFonts w:hint="eastAsia" w:ascii="仿宋_GB2312" w:eastAsia="仿宋_GB2312"/>
          <w:sz w:val="30"/>
          <w:szCs w:val="30"/>
        </w:rPr>
        <w:t>填表人应当仔细阅读《建设项目环境影响登记表备案管理办法》，知晓相关的权利和义务。</w:t>
      </w:r>
    </w:p>
    <w:p>
      <w:pPr>
        <w:adjustRightInd w:val="0"/>
        <w:snapToGrid w:val="0"/>
        <w:spacing w:line="360" w:lineRule="auto"/>
        <w:rPr>
          <w:rFonts w:ascii="仿宋_GB2312" w:eastAsia="仿宋_GB2312"/>
          <w:sz w:val="30"/>
          <w:szCs w:val="30"/>
        </w:rPr>
      </w:pPr>
      <w:r>
        <w:rPr>
          <w:rFonts w:hint="eastAsia" w:ascii="仿宋_GB2312" w:eastAsia="仿宋_GB2312"/>
          <w:sz w:val="30"/>
          <w:szCs w:val="30"/>
        </w:rPr>
        <w:t xml:space="preserve">    2.建设项目符合《建设项目环境影响登记表备案管理办法》的规定。</w:t>
      </w:r>
    </w:p>
    <w:p>
      <w:pPr>
        <w:adjustRightInd w:val="0"/>
        <w:snapToGrid w:val="0"/>
        <w:spacing w:line="360" w:lineRule="auto"/>
        <w:rPr>
          <w:sz w:val="30"/>
          <w:szCs w:val="30"/>
        </w:rPr>
      </w:pPr>
      <w:r>
        <w:rPr>
          <w:rFonts w:hint="eastAsia" w:ascii="仿宋_GB2312" w:eastAsia="仿宋_GB2312"/>
          <w:sz w:val="30"/>
          <w:szCs w:val="30"/>
        </w:rPr>
        <w:t xml:space="preserve">    3.建设单位自觉接受环境保护主管部门或者其他负有环境保护监督管理职责的部门的日常监督管理。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rPr>
          <w:rFonts w:hint="eastAsia" w:ascii="宋体" w:hAnsi="宋体" w:eastAsia="宋体" w:cs="宋体"/>
          <w:i w:val="0"/>
          <w:iCs w:val="0"/>
          <w:caps w:val="0"/>
          <w:color w:val="551A8B"/>
          <w:spacing w:val="0"/>
          <w:sz w:val="27"/>
          <w:szCs w:val="27"/>
          <w:u w:val="none"/>
          <w:bdr w:val="none" w:color="auto" w:sz="0" w:space="0"/>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3"/>
      <w:suff w:val="nothing"/>
      <w:lvlText w:val="%1.%2.%3.%4　"/>
      <w:lvlJc w:val="left"/>
      <w:pPr>
        <w:ind w:left="0" w:firstLine="0"/>
      </w:pPr>
      <w:rPr>
        <w:rFonts w:hint="eastAsia" w:ascii="黑体" w:hAnsi="Times New Roman" w:eastAsia="黑体"/>
        <w:b w:val="0"/>
        <w:i w:val="0"/>
        <w:sz w:val="21"/>
      </w:rPr>
    </w:lvl>
    <w:lvl w:ilvl="4" w:tentative="0">
      <w:start w:val="1"/>
      <w:numFmt w:val="decimal"/>
      <w:pStyle w:val="14"/>
      <w:suff w:val="nothing"/>
      <w:lvlText w:val="%1.%2.%3.%4.%5　"/>
      <w:lvlJc w:val="left"/>
      <w:pPr>
        <w:ind w:left="0" w:firstLine="0"/>
      </w:pPr>
      <w:rPr>
        <w:rFonts w:hint="eastAsia" w:ascii="黑体" w:hAnsi="Times New Roman" w:eastAsia="黑体"/>
        <w:b w:val="0"/>
        <w:i w:val="0"/>
        <w:sz w:val="21"/>
      </w:rPr>
    </w:lvl>
    <w:lvl w:ilvl="5" w:tentative="0">
      <w:start w:val="1"/>
      <w:numFmt w:val="decimal"/>
      <w:pStyle w:val="1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B3981"/>
    <w:rsid w:val="0B470233"/>
    <w:rsid w:val="38D5517C"/>
    <w:rsid w:val="407F754C"/>
    <w:rsid w:val="45805897"/>
    <w:rsid w:val="481F1DFF"/>
    <w:rsid w:val="48F539E2"/>
    <w:rsid w:val="4B8030CA"/>
    <w:rsid w:val="54297460"/>
    <w:rsid w:val="63FB3981"/>
    <w:rsid w:val="67CE5BED"/>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rPr>
      <w:rFonts w:ascii="黑体" w:hAnsi="黑体" w:eastAsia="黑体" w:cs="Times New Roman"/>
      <w:sz w:val="24"/>
      <w:szCs w:val="21"/>
      <w:lang w:val="en-US" w:eastAsia="zh-CN" w:bidi="ar-SA"/>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uiPriority w:val="0"/>
    <w:rPr>
      <w:color w:val="0000FF"/>
      <w:u w:val="single"/>
    </w:rPr>
  </w:style>
  <w:style w:type="paragraph" w:customStyle="1" w:styleId="9">
    <w:name w:val="章标题"/>
    <w:next w:val="10"/>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10">
    <w:name w:val="段"/>
    <w:link w:val="16"/>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11">
    <w:name w:val="一级条标题"/>
    <w:next w:val="10"/>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12">
    <w:name w:val="二级条标题"/>
    <w:basedOn w:val="11"/>
    <w:next w:val="10"/>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3">
    <w:name w:val="三级条标题"/>
    <w:basedOn w:val="1"/>
    <w:uiPriority w:val="0"/>
    <w:pPr>
      <w:numPr>
        <w:ilvl w:val="3"/>
        <w:numId w:val="2"/>
      </w:numPr>
    </w:pPr>
    <w:rPr>
      <w:rFonts w:ascii="黑体" w:hAnsi="黑体" w:eastAsia="黑体" w:cs="Times New Roman"/>
      <w:sz w:val="24"/>
      <w:szCs w:val="21"/>
      <w:lang w:val="en-US" w:eastAsia="zh-CN" w:bidi="ar-SA"/>
    </w:rPr>
  </w:style>
  <w:style w:type="paragraph" w:customStyle="1" w:styleId="14">
    <w:name w:val="四级条标题"/>
    <w:basedOn w:val="1"/>
    <w:uiPriority w:val="0"/>
    <w:pPr>
      <w:numPr>
        <w:ilvl w:val="4"/>
        <w:numId w:val="2"/>
      </w:numPr>
    </w:pPr>
    <w:rPr>
      <w:rFonts w:ascii="黑体" w:hAnsi="黑体" w:eastAsia="黑体" w:cs="Times New Roman"/>
      <w:sz w:val="24"/>
      <w:szCs w:val="21"/>
      <w:lang w:val="en-US" w:eastAsia="zh-CN" w:bidi="ar-SA"/>
    </w:rPr>
  </w:style>
  <w:style w:type="paragraph" w:customStyle="1" w:styleId="15">
    <w:name w:val="五级条标题"/>
    <w:basedOn w:val="1"/>
    <w:uiPriority w:val="0"/>
    <w:pPr>
      <w:numPr>
        <w:ilvl w:val="5"/>
        <w:numId w:val="2"/>
      </w:numPr>
    </w:pPr>
    <w:rPr>
      <w:rFonts w:ascii="黑体" w:hAnsi="黑体" w:eastAsia="黑体" w:cs="Times New Roman"/>
      <w:sz w:val="24"/>
      <w:szCs w:val="21"/>
      <w:lang w:val="en-US" w:eastAsia="zh-CN" w:bidi="ar-SA"/>
    </w:rPr>
  </w:style>
  <w:style w:type="character" w:customStyle="1" w:styleId="16">
    <w:name w:val="段 Char"/>
    <w:link w:val="10"/>
    <w:qFormat/>
    <w:uiPriority w:val="0"/>
    <w:rPr>
      <w:rFonts w:ascii="宋体" w:hAnsi="宋体" w:eastAsia="宋体"/>
      <w:sz w:val="24"/>
    </w:rPr>
  </w:style>
  <w:style w:type="paragraph" w:customStyle="1" w:styleId="17">
    <w:name w:val="三级无"/>
    <w:basedOn w:val="13"/>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2021-04-16T09:16:00Z</dcterms:created>
  <dc:creator>玲俐</dc:creator>
  <cp:lastModifiedBy>玲俐</cp:lastModifiedBy>
  <dcterms:modified xsi:type="dcterms:W3CDTF">2021-04-16T09:22:54Z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7372420D010D4F9880B9DEAEB1EDFD77</vt:lpwstr>
  </property>
</Properties>
</file>