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kern w:val="0"/>
          <w:sz w:val="28"/>
          <w:szCs w:val="28"/>
        </w:rPr>
      </w:pPr>
      <w:r>
        <w:rPr>
          <w:rFonts w:hint="eastAsia" w:ascii="黑体" w:hAnsi="黑体" w:eastAsia="黑体" w:cs="宋体"/>
          <w:b/>
          <w:kern w:val="0"/>
          <w:sz w:val="32"/>
          <w:szCs w:val="32"/>
        </w:rPr>
        <w:t>危险化学品安全使用许可证实施办法</w:t>
      </w:r>
    </w:p>
    <w:p>
      <w:pPr>
        <w:shd w:val="clear" w:color="auto" w:fill="FFFFFF"/>
        <w:ind w:firstLine="480"/>
        <w:rPr>
          <w:rFonts w:hint="eastAsia" w:ascii="Arial" w:hAnsi="Arial" w:eastAsia="宋体" w:cs="Arial"/>
          <w:i w:val="0"/>
          <w:iCs w:val="0"/>
          <w:caps w:val="0"/>
          <w:color w:val="333333"/>
          <w:spacing w:val="0"/>
          <w:sz w:val="21"/>
          <w:szCs w:val="21"/>
          <w:shd w:val="clear" w:fill="FFFFFF"/>
        </w:rPr>
      </w:pPr>
      <w:r>
        <w:rPr>
          <w:rFonts w:hint="eastAsia" w:ascii="Arial" w:hAnsi="Arial" w:eastAsia="宋体" w:cs="Arial"/>
          <w:i w:val="0"/>
          <w:iCs w:val="0"/>
          <w:caps w:val="0"/>
          <w:color w:val="333333"/>
          <w:spacing w:val="0"/>
          <w:sz w:val="21"/>
          <w:szCs w:val="21"/>
          <w:shd w:val="clear" w:fill="FFFFFF"/>
          <w:lang w:val="en-US" w:eastAsia="zh-CN"/>
        </w:rPr>
        <w:t>2</w:t>
      </w:r>
      <w:r>
        <w:rPr>
          <w:rFonts w:hint="eastAsia" w:ascii="Arial" w:hAnsi="Arial" w:eastAsia="宋体" w:cs="Arial"/>
          <w:i w:val="0"/>
          <w:iCs w:val="0"/>
          <w:caps w:val="0"/>
          <w:color w:val="333333"/>
          <w:spacing w:val="0"/>
          <w:sz w:val="21"/>
          <w:szCs w:val="21"/>
          <w:shd w:val="clear" w:fill="FFFFFF"/>
        </w:rPr>
        <w:t>017年3月6日，国家安全生产监督管理总局令第89号公布，《国家安全监管总局关于修改和废止部分规章及规范性文件的决定》已经2017年1月10日国家安全生产监督管理总局局长办公会议审议通过，自公布之日起施行。</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第一章 总 则</w:t>
      </w:r>
      <w:bookmarkStart w:id="2" w:name="_GoBack"/>
      <w:bookmarkEnd w:id="2"/>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第一条 为了严格使用危险化学品从事生产的化工企业安全生产条件，规范危险化学品安全使用许可证的颁发和管理工作，根据《</w:t>
      </w:r>
      <w:r>
        <w:fldChar w:fldCharType="begin"/>
      </w:r>
      <w:r>
        <w:instrText xml:space="preserve"> HYPERLINK "https://baike.baidu.com/item/%E5%8D%B1%E9%99%A9%E5%8C%96%E5%AD%A6%E5%93%81%E5%AE%89%E5%85%A8%E7%AE%A1%E7%90%86%E6%9D%A1%E4%BE%8B" \t "_blank" </w:instrText>
      </w:r>
      <w:r>
        <w:fldChar w:fldCharType="separate"/>
      </w:r>
      <w:r>
        <w:rPr>
          <w:rFonts w:cs="Arial" w:asciiTheme="minorEastAsia" w:hAnsiTheme="minorEastAsia"/>
          <w:kern w:val="0"/>
          <w:sz w:val="28"/>
          <w:szCs w:val="28"/>
        </w:rPr>
        <w:t>危险化学品安全管理条例</w:t>
      </w:r>
      <w:r>
        <w:rPr>
          <w:rFonts w:cs="Arial" w:asciiTheme="minorEastAsia" w:hAnsiTheme="minorEastAsia"/>
          <w:kern w:val="0"/>
          <w:sz w:val="28"/>
          <w:szCs w:val="28"/>
        </w:rPr>
        <w:fldChar w:fldCharType="end"/>
      </w:r>
      <w:r>
        <w:rPr>
          <w:rFonts w:cs="Arial" w:asciiTheme="minorEastAsia" w:hAnsiTheme="minorEastAsia"/>
          <w:kern w:val="0"/>
          <w:sz w:val="28"/>
          <w:szCs w:val="28"/>
        </w:rPr>
        <w:t>》和有关法律、行政法规，制定本办法。</w:t>
      </w:r>
      <w:r>
        <w:rPr>
          <w:rFonts w:cs="Arial" w:asciiTheme="minorEastAsia" w:hAnsiTheme="minorEastAsia"/>
          <w:kern w:val="0"/>
          <w:sz w:val="28"/>
          <w:szCs w:val="28"/>
          <w:vertAlign w:val="superscript"/>
        </w:rPr>
        <w:t xml:space="preserve"> [2]</w:t>
      </w:r>
      <w:bookmarkStart w:id="0" w:name="ref_[2]_9788911"/>
      <w:r>
        <w:rPr>
          <w:rFonts w:cs="Arial" w:asciiTheme="minorEastAsia" w:hAnsiTheme="minorEastAsia"/>
          <w:kern w:val="0"/>
          <w:sz w:val="28"/>
          <w:szCs w:val="28"/>
        </w:rPr>
        <w:t> </w:t>
      </w:r>
      <w:bookmarkEnd w:id="0"/>
      <w:r>
        <w:rPr>
          <w:rFonts w:cs="Arial" w:asciiTheme="minorEastAsia" w:hAnsiTheme="minorEastAsia"/>
          <w:kern w:val="0"/>
          <w:sz w:val="28"/>
          <w:szCs w:val="28"/>
        </w:rPr>
        <w:t xml:space="preserve"> </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第二条 本办法适用于列入危险化学品安全使用许可适用行业目录、使用危险化学品从事生产并且达到危险化学品使用量的数量标准的化工企业(危险化学品生产企业除外，以下简称企业)。</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使用危险化学品作为燃料的企业不适用本办法。</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第三条 企业应当依照本办法的规定取得危险化学品安全使用许可证(以下简称安全使用许可证)。</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第四条 安全使用许可证的颁发管理工作实行企业申请、市级发证、属地监管的原则。</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第五条 国家安全生产监督管理总局负责指导、监督全国安全使用许可证的颁发管理工作。</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省、自治区、直辖市人民政府安全生产监督管理部门(以下简称省级安全生产监督管理部门)负责指导、监督本行政区域内安全使用许可证的颁发管理工作。</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设区的市级人民政府安全生产监督管理部门(以下简称发证机关)负责本行政区域内安全使用许可证的审批、颁发和管理，不得再委托其他单位、组织或者个人实施。</w:t>
      </w:r>
      <w:r>
        <w:rPr>
          <w:rFonts w:cs="Arial" w:asciiTheme="minorEastAsia" w:hAnsiTheme="minorEastAsia"/>
          <w:kern w:val="0"/>
          <w:sz w:val="28"/>
          <w:szCs w:val="28"/>
          <w:vertAlign w:val="superscript"/>
        </w:rPr>
        <w:t xml:space="preserve"> [1]</w:t>
      </w:r>
      <w:r>
        <w:rPr>
          <w:rFonts w:cs="Arial" w:asciiTheme="minorEastAsia" w:hAnsiTheme="minorEastAsia"/>
          <w:kern w:val="0"/>
          <w:sz w:val="28"/>
          <w:szCs w:val="28"/>
        </w:rPr>
        <w:t xml:space="preserve">  </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第二章 申请安全使用许可证的条件</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第六条 企业与重要场所、设施、区域的距离和总体布局应当符合下列要求，并确保安全：</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(一)储存危险化学品数量构成重大危险源的储存设施，与《危险化学品安全管理条例》第十九条第一款规定的八类场所、设施、区域的距离符合国家有关法律、法规、规章和国家标准或者行业标准的规定;</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二)总体布局符合《工业企业总平面设计规范》(GB50187)、《化工企业总图运输设计规范》(GB50489)、《建筑设计防火规范》(GB50016)等相关标准的要求;石油化工企业还应当符合《石油化工企业设计防火规范》(GB50160)的要求;</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(三)新建企业符合国家产业政策、当地县级以上(含县级)人民政府的规划和布局。</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第七条 企业的厂房、作业场所、储存设施和安全设施、设备、工艺应当符合下列要求：</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一)新建、改建、扩建使用危险化学品的化工建设项目(以下统称建设项目)由具备国家规定资质的设计单位设计和施工单位建设;其中，涉及国家安全生产监督管理总局公布的重点监管危险化工工艺、重点监管危险化学品的装置，由具备石油化工医药行业相应资质的设计单位设计;</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二)不得采用国家明令淘汰、禁止使用和危及安全生产的工艺、设备;新开发的使用危险化学品从事化工生产的工艺(以下简称化工工艺)，在小试、中试、工业化试验的基础上逐步放大到工业化生产;国内首次使用的化工工艺，经过省级人民政府有关部门组织的安全可靠性论证;</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三)涉及国家安全生产监督管理总局公布的重点监管危险化工工艺、重点监管危险化学品的装置装设自动化控制系统;涉及国家安全生产监督管理总局公布的重点监管危险化工工艺的大型化工装置装设紧急停车系统;涉及易燃易爆、有毒有害气体化学品的作业场所装设易燃易爆、有毒有害介质泄漏报警等安全设施;</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(四)新建企业的生产区与非生产区分开设置，并符合国家标准或者行业标准规定的距离;</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(五)新建企业的生产装置和储存设施之间及其建(构)筑物之间的距离符合国家标准或者行业标准的规定。</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同一厂区内(生产或者储存区域)的设备、设施及建(构)筑物的布置应当适用同一标准的规定。</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第八条 企业应当依法设置安全生产管理机构，按照国家规定配备专职安全生产管理人员。配备的专职安全生产管理人员必须能够满足安全生产的需要。</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第九条 企业主要负责人、分管安全负责人和安全生产管理人员必须具备与其从事生产经营活动相适应的安全知识和管理能力，参加安全资格培训，并经考核合格，取得安全资格证书。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特种作业人员应当依照《特种作业人员安全技术培训考核管理规定》，经专门的安全技术培训并考核合格，取得特种作业操作证书。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本条第一款、第二款规定以外的其他从业人员应当按照国家有关规定，经安全教育培训合格。</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第十条 企业应当建立全员安全生产责任制，保证每位从业人员的安全生产责任与职务、岗位相匹配。</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第十一条 企业根据化工工艺、装置、设施等实际情况，至少应当制定、完善下列主要安全生产规章制度：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(一)安全生产例会等安全生产会议制度;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(二)安全投入保障制度;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(三)安全生产奖惩制度;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(四)安全培训教育制度;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(五)领导干部轮流现场带班制度;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(六)特种作业人员管理制度;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(七)安全检查和隐患排查治理制度;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(八)重大危险源的评估和安全管理制度;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(九)变更管理制度;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(十)应急管理制度;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(十一)生产安全事故或者重大事件管理制度;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(十二)防火、防爆、防中毒、防泄漏管理制度;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(十三)工艺、设备、电气仪表、公用工程安全管理制度;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(十四)动火、进入受限空间、吊装、高处、盲板抽堵、临时用电、动土、断路、设备检维修等作业安全管理制度;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(十五)危险化学品安全管理制度;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(十六)职业健康相关管理制度;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(十七)劳动防护用品使用维护管理制度;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(十八)承包商管理制度;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(十九)安全管理制度及操作规程定期修订制度。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第十二条 企业应当根据工艺、技术、设备特点和原辅料的危险性等情况编制岗位安全操作规程。</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第十三条 企业应当依法委托具备国家规定资质条件的安全评价机构进行安全评价，并按照安全评价报告的意见对存在的安全生产问题进行整改。</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第十四条 企业应当有相应的职业病危害防护设施，并为从业人员配备符合国家标准或者行业标准的劳动防护用品。</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第十五条 企业应当依据《危险化学品重大危险源辨识》(GB18218)，对本企业的生产、储存和使用装置、设施或者场所进行重大危险源辨识。</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对于已经确定为重大危险源的，应当按照《危险化学品重大危险源监督管理暂行规定》进行安全管理。</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第十六条 企业应当符合下列应急管理要求：</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(一)按照国家有关规定编制危险化学品事故应急预案，并报送有关部门备案;</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(二)建立应急救援组织，明确应急救援人员，配备必要的应急救援器材、设备设施，并按照规定定期进行应急预案演练。</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储存和使用氯气、氨气等对皮肤有强烈刺激的吸入性有毒有害气体的企业，除符合本条第一款的规定外，还应当配备至少两套以上全封闭防化服;构成重大危险源的，还应当设立气体防护站(组)。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第十七条 企业除符合本章规定的安全使用条件外，还应当符合有关法律、行政法规和国家标准或者行业标准规定的其他安全使用条件。</w:t>
      </w:r>
      <w:r>
        <w:rPr>
          <w:rFonts w:cs="Arial" w:asciiTheme="minorEastAsia" w:hAnsiTheme="minorEastAsia"/>
          <w:kern w:val="0"/>
          <w:sz w:val="28"/>
          <w:szCs w:val="28"/>
          <w:vertAlign w:val="superscript"/>
        </w:rPr>
        <w:t xml:space="preserve"> [1]</w:t>
      </w:r>
      <w:r>
        <w:rPr>
          <w:rFonts w:cs="Arial" w:asciiTheme="minorEastAsia" w:hAnsiTheme="minorEastAsia"/>
          <w:kern w:val="0"/>
          <w:sz w:val="28"/>
          <w:szCs w:val="28"/>
        </w:rPr>
        <w:t xml:space="preserve">  </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第三章 安全使用许可证的申请</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第十八条 企业向发证机关申请安全使用许可证时，应当提交下列文件、资料，并对其内容的真实性负责：</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(一)申请安全使用许可证的文件及申请书;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(二)新建企业的选址布局符合国家产业政策、当地县级以上人民政府的规划和布局的证明材料复制件;</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(三)安全生产责任制文件，安全生产规章制度、岗位安全操作规程清单;</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(四)设置安全生产管理机构，配备专职安全生产管理人员的文件复制件;</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(五)主要负责人、分管安全负责人、安全生产管理人员安全资格证和特种作业人员操作证复制件;</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(六)危险化学品事故应急救援预案的备案证明文件;</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(七)由供货单位提供的所使用危险化学品的安全技术说明书和安全标签;</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(八)工商营业执照副本或者工商核准文件复制件;</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(九)安全评价报告及其整改结果的报告;</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(十)新建企业的建设项目安全设施竣工验收意见书或备案证明复制件;</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(十一)应急救援组织、应急救援人员，以及应急救援器材、设备设施清单。</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有危险化学品重大危险源的企业，除应当提交本条第一款规定的文件、资料外，还应当提交重大危险源的备案证明文件。</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第十九条 新建企业安全使用许可证的申请，应当在建设项目安全设施竣工验收通过之日起10个工作日内提出。</w:t>
      </w:r>
      <w:r>
        <w:rPr>
          <w:rFonts w:cs="Arial" w:asciiTheme="minorEastAsia" w:hAnsiTheme="minorEastAsia"/>
          <w:kern w:val="0"/>
          <w:sz w:val="28"/>
          <w:szCs w:val="28"/>
          <w:vertAlign w:val="superscript"/>
        </w:rPr>
        <w:t xml:space="preserve"> [1]</w:t>
      </w:r>
      <w:r>
        <w:rPr>
          <w:rFonts w:cs="Arial" w:asciiTheme="minorEastAsia" w:hAnsiTheme="minorEastAsia"/>
          <w:kern w:val="0"/>
          <w:sz w:val="28"/>
          <w:szCs w:val="28"/>
        </w:rPr>
        <w:t xml:space="preserve">  </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第四章 安全使用许可证的颁发</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第二十条 发证机关收到企业申请文件、资料后，应当按照下列情况分别作出处理：</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(一)申请事项依法不需要取得安全使用许可证的，当场告知企业不予受理;</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(二)申请材料存在可以当场更正的错误的，允许企业当场更正;</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(三)申请材料不齐全或者不符合法定形式的，当场或者在5个工作日内一次告知企业需要补正的全部内容，并出具补正告知书;逾期不告知的，自收到申请材料之日起即为受理;</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(四)企业申请材料齐全、符合法定形式，或者按照发证机关要求提交全部补正申请材料的，立即受理其申请。</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发证机关受理或者不予受理行政许可申请，应当出具加盖本机关专用印章和注明日期的书面凭证。</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第二十一条 安全使用许可证申请受理后，发证机关应当组织人员对企业提交的申请文件、资料进行审查。对企业提交的文件、资料内容存在疑问，需要到现场核查的，应当指派工作人员对有关内容进行现场核查。工作人员应当如实提出书面核查意见。</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第二十二条 发证机关应当在受理之日起45日内作出是否准予许可的决定。发证机关现场核查和企业整改有关问题所需时间不计算在本条规定的期限内。</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第二十三条 发证机关作出准予许可的决定的，应当自决定之日起10个工作日内颁发安全使用许可证。</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发证机关作出不予许可的决定的，应当在10个工作日内书面告知企业并说明理由。</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第二十四条 企业在安全使用许可证有效期内变更主要负责人、企业名称或者注册地址的，应当自工商营业执照变更之日起10个工作日内提出变更申请，并提交下列文件、资料：</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(一)变更申请书;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(二)变更后的工商营业执照副本复制件;</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(三)变更主要负责人的，还应当提供主要负责人经安全生产监督管理部门考核合格后颁发的安全资格证复制件;</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(四)变更注册地址的，还应当提供相关证明材料。</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对已经受理的变更申请，发证机关对企业提交的文件、资料审查无误后，方可办理安全使用许可证变更手续。</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企业在安全使用许可证有效期内变更隶属关系的，应当在隶属关系变更之日起10日内向发证机关提交证明材料。</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第二十五条 企业在安全使用许可证有效期内，有下列情形之一的，发证机关按照本办法第二十条、第二十一条、第二十二条、第二十三条的规定办理变更手续:</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(一)增加使用的危险化学品品种，且达到危险化学品使用量的数量标准规定的;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(二)涉及危险化学品安全使用许可范围的新建、改建、扩建建设项目的;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(三)改变工艺技术对企业的安全生产条件产生重大影响的。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有本条第一款第一项规定情形的企业，应当在增加前提出变更申请。</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有本条第一款第二项规定情形的企业，应当在建设项目安全设施竣工验收合格之日起10个工作日内向原发证机关提出变更申请，并提交建设项目安全设施竣工验收意见书或备案证明等相关文件、资料。</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有本条第一款第一项、第三项规定情形的企业，应当进行专项安全验收评价，并对安全评价报告中提出的问题进行整改;在整改完成后，向原发证机关提出变更申请并提交安全验收评价报告。</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第二十六条 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发证机关按照本办法第二十条、第二十一条、第二十二条、第二十三条的规定进行审查，并作出是否准予延期的决定。</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第二十七条 企业取得安全使用许可证后，符合下列条件的，其安全使用许可证届满办理延期手续时，经原发证机关同意，可以不提交第十八条第一款第二项、第五项、第九项和第十八条第二款规定的文件、资料，直接办理延期手续：</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(一)严格遵守有关法律、法规和本办法的;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(二)取得安全使用许可证后，加强日常安全管理，未降低安全使用条件，并达到安全生产标准化等级二级以上的;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(三)未发生造成人员死亡的生产安全责任事故的。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企业符合本条第一款第二项、第三项规定条件的，应当在延期申请书中予以说明，并出具二级以上安全生产标准化证书复印件。</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第二十八条 安全使用许可证分为正本、副本，正本为悬挂式，副本为折页式，正、副本具有同等法律效力。</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发证机关应当分别在安全使用许可证正、副本上注明编号、企业名称、主要负责人、注册地址、经济类型、许可范围、有效期、发证机关、发证日期等内容。其中，“许可范围”正本上注明“危险化学品使用”，副本上注明使用危险化学品从事生产的地址和对应的具体品种、年使用量。</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第二十九条 企业不得伪造、变造安全使用许可证，或者出租、出借、转让其取得的安全使用许可证，或者使用伪造、变造的安全使用许可证。</w:t>
      </w:r>
      <w:r>
        <w:rPr>
          <w:rFonts w:cs="Arial" w:asciiTheme="minorEastAsia" w:hAnsiTheme="minorEastAsia"/>
          <w:kern w:val="0"/>
          <w:sz w:val="28"/>
          <w:szCs w:val="28"/>
          <w:vertAlign w:val="superscript"/>
        </w:rPr>
        <w:t xml:space="preserve"> [1]</w:t>
      </w:r>
      <w:r>
        <w:rPr>
          <w:rFonts w:cs="Arial" w:asciiTheme="minorEastAsia" w:hAnsiTheme="minorEastAsia"/>
          <w:kern w:val="0"/>
          <w:sz w:val="28"/>
          <w:szCs w:val="28"/>
        </w:rPr>
        <w:t xml:space="preserve">  </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第五章 监督管理</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第三十条发证机关应当坚持公开、公平、公正的原则，依照本办法和有关行政许可的法律法规规定，颁发安全使用许可证。</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发证机关工作人员在安全使用许可证颁发及其监督管理工作中，不得索取或者接受企业的财物，不得谋取其他非法利益。</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第三十一条发证机关应当加强对安全使用许可证的监督管理，建立、健全安全使用许可证档案管理制度。</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第三十二条有下列情形之一的，发证机关应当撤销已经颁发的安全使用许可证：</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（一）滥用职权、玩忽职守颁发安全使用许可证的；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（二）超越职权颁发安全使用许可证的；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（三）违反本办法规定的程序颁发安全使用许可证的；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（四）对不具备申请资格或者不符合法定条件的企业颁发安全使用许可证的；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（五）以欺骗、贿赂等不正当手段取得安全使用许可证的。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第三十三条企业取得安全使用许可证后有下列情形之一的，发证机关应当注销其安全使用许可证：</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（一）安全使用许可证有效期届满未被批准延期的；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（二）终止使用危险化学品从事生产的；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（三）继续使用危险化学品从事生产，但使用量降低后未达到危险化学品使用量的数量标准规定的；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（四）安全使用许可证被依法撤销的；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（五）安全使用许可证被依法吊销的。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安全使用许可证注销后，发证机关应当在当地主要新闻媒体或者本机关网站上予以公告，并向省级和企业所在地县级安全生产监督管理部门通报。</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第三十四条发证机关应当将其颁发安全使用许可证的情况及时向同级环境保护主管部门和公安机关通报。</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第三十五条发证机关应当于每年1月10日前,将本行政区域内上年度安全使用许可证的颁发和管理情况报省级安全生产监督管理部门，并定期向社会公布企业取得安全使用许可证的情况，接受社会监督。</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省级安全生产监督管理部门应当于每年1月15日前,将本行政区域内上年度安全使用许可证的颁发和管理情况报国家安全生产监督管理总局。</w:t>
      </w:r>
      <w:r>
        <w:rPr>
          <w:rFonts w:cs="Arial" w:asciiTheme="minorEastAsia" w:hAnsiTheme="minorEastAsia"/>
          <w:kern w:val="0"/>
          <w:sz w:val="28"/>
          <w:szCs w:val="28"/>
          <w:vertAlign w:val="superscript"/>
        </w:rPr>
        <w:t xml:space="preserve"> [1]</w:t>
      </w:r>
      <w:r>
        <w:rPr>
          <w:rFonts w:cs="Arial" w:asciiTheme="minorEastAsia" w:hAnsiTheme="minorEastAsia"/>
          <w:kern w:val="0"/>
          <w:sz w:val="28"/>
          <w:szCs w:val="28"/>
        </w:rPr>
        <w:t xml:space="preserve">  </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第六章 法律责任</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第三十六条 发证机关工作人员在对危险化学品使用许可证的颁发管理工作中滥用职权、玩忽职守、徇私舞弊，构成犯罪的，依法追究刑事责任;尚不构成犯罪的，依法给予处分。</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第三十七条 企业未取得安全使用许可证，擅自使用危险化学品从事生产，且达到危险化学品使用量的数量标准规定的，责令立即停止违法行为并限期改正，处10万元以上20万元以下的罚款;逾期不改正的，责令停产整顿。</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企业在安全使用许可证有效期届满后未办理延期手续，仍然使用危险化学品从事生产，且达到危险化学品使用量的数量标准规定的，依照前款规定给予处罚。</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第三十八条 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第三十九条 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第四十条 企业在安全使用许可证有效期内有下列情形之一，未按照本办法第二十五条的规定提出变更申请，继续从事生产的，责令限期改正，处1万元以上3万元以下的罚款：</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(一)增加使用的危险化学品品种，且达到危险化学品使用量的数量标准规定的;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(二)涉及危险化学品安全使用许可范围的新建、改建、扩建建设项目，其安全设施已经竣工验收合格的;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(三)改变工艺技术对企业的安全生产条件产生重大影响的。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第四十一条 发现企业隐瞒有关情况或者提供虚假文件、资料申请安全使用许可证的，发证机关不予受理或者不予颁发安全使用许可证，并给予警告，该企业在1年内不得再次申请安全使用许可证。</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企业以欺骗、贿赂等不正当手段取得安全使用许可证的，自发证机关撤销其安全使用许可证之日起3年内，该企业不得再次申请安全使用许可证。</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第四十二条 安全评价机构有下列情形之一的，给予警告，并处1万元以下的罚款;情节严重的，暂停资质6个月，并处1万元以上3万元以下的罚款;对相关责任人依法给予处理：</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(一)从业人员不到现场开展安全评价活动的;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(二)安全评价报告与实际情况不符，或者安全评价报告存在重大疏漏，但尚未造成重大损失的;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(三)未按照有关法律、法规、规章和国家标准或者行业标准的规定从事安全评价活动的。</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第四十三条 承担安全评价的机构出具虚假报告和证明，构成犯罪的，依照刑法有关规定追究刑事责任;尚不够刑事处罚的，没收违法所得，违法所得在5千元以上的，并处违法所得2倍以上5倍以下的罚款，没有违法所得或者违法所得不足5千元的，单处或者并处5千元以上2万元以下的罚款，对其直接负责的主管人员和其他直接责任人员处5千元以上5万元以下的罚款;给他人造成损害的，与企业承担连带赔偿责任。</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对有本条第一款违法行为的机构，依法吊销其相应资质;该机构取得的资质由其他部门颁发的，移送相关部门处理。</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第四十四条 本办法规定的行政处罚，由安全生产监督管理部门决定;但本办法第三十八条规定的行政处罚，由发证机关决定;第四十二条、第四十三条规定的行政处罚，依照《安全评价机构管理规定》执行。</w:t>
      </w:r>
      <w:r>
        <w:rPr>
          <w:rFonts w:cs="Arial" w:asciiTheme="minorEastAsia" w:hAnsiTheme="minorEastAsia"/>
          <w:kern w:val="0"/>
          <w:sz w:val="28"/>
          <w:szCs w:val="28"/>
          <w:vertAlign w:val="superscript"/>
        </w:rPr>
        <w:t xml:space="preserve"> [1]</w:t>
      </w:r>
      <w:bookmarkStart w:id="1" w:name="ref_[1]_9788911"/>
      <w:r>
        <w:rPr>
          <w:rFonts w:cs="Arial" w:asciiTheme="minorEastAsia" w:hAnsiTheme="minorEastAsia"/>
          <w:kern w:val="0"/>
          <w:sz w:val="28"/>
          <w:szCs w:val="28"/>
        </w:rPr>
        <w:t> </w:t>
      </w:r>
      <w:bookmarkEnd w:id="1"/>
      <w:r>
        <w:rPr>
          <w:rFonts w:cs="Arial" w:asciiTheme="minorEastAsia" w:hAnsiTheme="minorEastAsia"/>
          <w:kern w:val="0"/>
          <w:sz w:val="28"/>
          <w:szCs w:val="28"/>
        </w:rPr>
        <w:t xml:space="preserve"> </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第七章 附 则</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第四十五条 本办法下列用语的含义：</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(一)危险化学品安全使用许可适用行业目录，是指国家安全生产监督管理总局根据《危险化学品安全管理条例》和有关国家标准、行业标准公布的需要取得危险化学品安全使用许可的化工企业类别;</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(二)危险化学品使用量的数量标准，由国家安全生产监督管理总局会同国务院公安部门、农业主管部门根据《危险化学品安全管理条例》公布;</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(三)本办法所称使用量，是指企业使用危险化学品的年设计使用量和实际使用量的较大值;</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(四)本办法所称大型化工装置，是指按照原建设部《工程设计资质标准》(建市〔2007〕86号)中的《化工石化医药行业建设项目设计规模划分表》确定的大型项目的化工生产装置。</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第四十六条 危险化学品安全使用许可的文书、危险化学品安全使用许可证的样式、内容和编号办法，由国家安全生产监督管理总局另行规定。</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第四十七条 省级安全生产监督管理部门可以根据当地实际情况制定安全使用许可证管理的细则，并报国家安全生产监督管理总局备案。</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第四十八条 本办法施行前已经进行生产的企业，应当自本办法施行之日起18个月内，依照本办法的规定向发证机关申请办理安全使用许可证;逾期不申请办理安全使用许可证，或者经审查不符合本办法规定的安全使用条件，未取得安全使用许可证，继续进行生产的，依照本办法第三十七条的规定处罚。</w:t>
      </w:r>
    </w:p>
    <w:p>
      <w:pPr>
        <w:shd w:val="clear" w:color="auto" w:fill="FFFFFF"/>
        <w:ind w:firstLine="480"/>
        <w:rPr>
          <w:rFonts w:cs="Arial" w:asciiTheme="minorEastAsia" w:hAnsiTheme="minorEastAsia"/>
          <w:kern w:val="0"/>
          <w:sz w:val="28"/>
          <w:szCs w:val="28"/>
        </w:rPr>
      </w:pPr>
      <w:r>
        <w:rPr>
          <w:rFonts w:cs="Arial" w:asciiTheme="minorEastAsia" w:hAnsiTheme="minorEastAsia"/>
          <w:kern w:val="0"/>
          <w:sz w:val="28"/>
          <w:szCs w:val="28"/>
        </w:rPr>
        <w:t>第四十九条 本办法自2013年5月1日起施行。</w:t>
      </w: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202"/>
    <w:rsid w:val="001B3484"/>
    <w:rsid w:val="007B3FD6"/>
    <w:rsid w:val="00DB1202"/>
    <w:rsid w:val="1C965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1187</Words>
  <Characters>6769</Characters>
  <Lines>56</Lines>
  <Paragraphs>15</Paragraphs>
  <TotalTime>3</TotalTime>
  <ScaleCrop>false</ScaleCrop>
  <LinksUpToDate>false</LinksUpToDate>
  <CharactersWithSpaces>7941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2019-10-24T05:37:00Z</dcterms:created>
  <dc:creator>anquanhuanbaobu</dc:creator>
  <cp:lastModifiedBy>玲俐</cp:lastModifiedBy>
  <dcterms:modified xsi:type="dcterms:W3CDTF">2021-04-27T07:06:15Z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5E5CCC56B14040DF803E08E6703741B9</vt:lpwstr>
  </property>
</Properties>
</file>